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32" w:rsidRPr="00F95232" w:rsidRDefault="00F95232" w:rsidP="00F95232">
      <w:pPr>
        <w:spacing w:after="0" w:line="360" w:lineRule="auto"/>
        <w:contextualSpacing/>
        <w:rPr>
          <w:rFonts w:ascii="Georgia" w:hAnsi="Georgia" w:cs="Times New Roman"/>
          <w:b/>
          <w:bCs/>
          <w:sz w:val="20"/>
          <w:szCs w:val="20"/>
        </w:rPr>
      </w:pPr>
      <w:r w:rsidRPr="00F95232">
        <w:rPr>
          <w:rFonts w:ascii="Georgia" w:hAnsi="Georgia" w:cs="Times New Roman"/>
          <w:b/>
          <w:bCs/>
          <w:sz w:val="20"/>
          <w:szCs w:val="20"/>
        </w:rPr>
        <w:t>Factors Influencing Consumer Buying Behavior Towards Organic Millets And Pulses In Hyderabad City – A Study</w:t>
      </w:r>
    </w:p>
    <w:p w:rsidR="00F95232" w:rsidRPr="00F95232" w:rsidRDefault="00F95232" w:rsidP="00F95232">
      <w:pPr>
        <w:spacing w:after="0" w:line="360" w:lineRule="auto"/>
        <w:contextualSpacing/>
        <w:rPr>
          <w:rFonts w:ascii="Georgia" w:hAnsi="Georgia" w:cs="Times New Roman"/>
          <w:b/>
          <w:bCs/>
          <w:sz w:val="20"/>
          <w:szCs w:val="20"/>
        </w:rPr>
      </w:pPr>
    </w:p>
    <w:p w:rsidR="00F95232" w:rsidRPr="00F95232" w:rsidRDefault="00F95232" w:rsidP="00F95232">
      <w:pPr>
        <w:spacing w:after="0" w:line="360" w:lineRule="auto"/>
        <w:contextualSpacing/>
        <w:rPr>
          <w:rFonts w:ascii="Georgia" w:hAnsi="Georgia" w:cs="Times New Roman"/>
          <w:sz w:val="20"/>
          <w:szCs w:val="20"/>
        </w:rPr>
      </w:pPr>
      <w:r w:rsidRPr="00F95232">
        <w:rPr>
          <w:rFonts w:ascii="Georgia" w:hAnsi="Georgia" w:cs="Times New Roman"/>
          <w:b/>
          <w:bCs/>
          <w:sz w:val="20"/>
          <w:szCs w:val="20"/>
        </w:rPr>
        <w:t>S.V.Suresh Raju</w:t>
      </w:r>
      <w:r w:rsidRPr="00F95232">
        <w:rPr>
          <w:rFonts w:ascii="Georgia" w:hAnsi="Georgia" w:cs="Times New Roman"/>
          <w:b/>
          <w:bCs/>
          <w:sz w:val="20"/>
          <w:szCs w:val="20"/>
          <w:vertAlign w:val="superscript"/>
        </w:rPr>
        <w:t>1</w:t>
      </w:r>
      <w:r w:rsidRPr="00F95232">
        <w:rPr>
          <w:rFonts w:ascii="Georgia" w:hAnsi="Georgia" w:cs="Times New Roman"/>
          <w:b/>
          <w:bCs/>
          <w:sz w:val="20"/>
          <w:szCs w:val="20"/>
        </w:rPr>
        <w:t>,</w:t>
      </w:r>
    </w:p>
    <w:p w:rsidR="00F95232" w:rsidRPr="00F95232" w:rsidRDefault="00F95232" w:rsidP="00F95232">
      <w:pPr>
        <w:spacing w:after="0" w:line="360" w:lineRule="auto"/>
        <w:contextualSpacing/>
        <w:rPr>
          <w:rFonts w:ascii="Georgia" w:hAnsi="Georgia" w:cs="Times New Roman"/>
          <w:sz w:val="20"/>
          <w:szCs w:val="20"/>
        </w:rPr>
      </w:pPr>
      <w:r w:rsidRPr="00F95232">
        <w:rPr>
          <w:rFonts w:ascii="Georgia" w:hAnsi="Georgia" w:cs="Times New Roman"/>
          <w:sz w:val="20"/>
          <w:szCs w:val="20"/>
        </w:rPr>
        <w:t>Research Scholar, Department of Management, Annamalai University, Tamil Nadu, and email – sureshraju@vvsb.ac.in</w:t>
      </w:r>
    </w:p>
    <w:p w:rsidR="00F95232" w:rsidRPr="00F95232" w:rsidRDefault="00F95232" w:rsidP="00F95232">
      <w:pPr>
        <w:spacing w:after="0" w:line="360" w:lineRule="auto"/>
        <w:contextualSpacing/>
        <w:rPr>
          <w:rFonts w:ascii="Georgia" w:hAnsi="Georgia" w:cs="Times New Roman"/>
          <w:b/>
          <w:bCs/>
          <w:sz w:val="20"/>
          <w:szCs w:val="20"/>
        </w:rPr>
      </w:pPr>
      <w:r w:rsidRPr="00F95232">
        <w:rPr>
          <w:rFonts w:ascii="Georgia" w:hAnsi="Georgia" w:cs="Times New Roman"/>
          <w:b/>
          <w:bCs/>
          <w:sz w:val="20"/>
          <w:szCs w:val="20"/>
        </w:rPr>
        <w:t>Dr. A. Rukmani</w:t>
      </w:r>
      <w:r w:rsidRPr="00F95232">
        <w:rPr>
          <w:rFonts w:ascii="Georgia" w:hAnsi="Georgia" w:cs="Times New Roman"/>
          <w:b/>
          <w:bCs/>
          <w:sz w:val="20"/>
          <w:szCs w:val="20"/>
          <w:vertAlign w:val="superscript"/>
        </w:rPr>
        <w:t>2</w:t>
      </w:r>
    </w:p>
    <w:p w:rsidR="00F95232" w:rsidRPr="00F95232" w:rsidRDefault="00F95232" w:rsidP="00F95232">
      <w:pPr>
        <w:pBdr>
          <w:bottom w:val="single" w:sz="12" w:space="1" w:color="auto"/>
        </w:pBdr>
        <w:spacing w:after="0" w:line="360" w:lineRule="auto"/>
        <w:contextualSpacing/>
        <w:rPr>
          <w:rFonts w:ascii="Georgia" w:hAnsi="Georgia" w:cs="Times New Roman"/>
          <w:sz w:val="20"/>
          <w:szCs w:val="20"/>
        </w:rPr>
      </w:pPr>
      <w:r w:rsidRPr="00F95232">
        <w:rPr>
          <w:rFonts w:ascii="Georgia" w:hAnsi="Georgia" w:cs="Times New Roman"/>
          <w:sz w:val="20"/>
          <w:szCs w:val="20"/>
        </w:rPr>
        <w:t xml:space="preserve">Assistant Professor, Department of Management, Annamalai University, Tamil Nadu </w:t>
      </w:r>
    </w:p>
    <w:p w:rsidR="00F95232" w:rsidRPr="00F95232" w:rsidRDefault="00F95232" w:rsidP="00F95232">
      <w:pPr>
        <w:spacing w:after="0" w:line="360" w:lineRule="auto"/>
        <w:ind w:left="1843" w:firstLine="720"/>
        <w:contextualSpacing/>
        <w:jc w:val="both"/>
        <w:rPr>
          <w:rFonts w:ascii="Georgia" w:hAnsi="Georgia" w:cs="Times New Roman"/>
          <w:sz w:val="20"/>
          <w:szCs w:val="20"/>
        </w:rPr>
      </w:pPr>
      <w:r w:rsidRPr="00F95232">
        <w:rPr>
          <w:rFonts w:ascii="Georgia" w:hAnsi="Georgia" w:cs="Times New Roman"/>
          <w:b/>
          <w:bCs/>
          <w:sz w:val="20"/>
          <w:szCs w:val="20"/>
        </w:rPr>
        <w:t>Abstract:</w:t>
      </w:r>
      <w:r w:rsidRPr="00F95232">
        <w:rPr>
          <w:rFonts w:ascii="Georgia" w:hAnsi="Georgia" w:cs="Times New Roman"/>
          <w:bCs/>
          <w:sz w:val="20"/>
          <w:szCs w:val="20"/>
        </w:rPr>
        <w:t>India’s organic food and beverage consumption has grown in recent years due to its advanced demographic dividend, improved purchasing power and increased interest for the perceived health and wellness benefits of certain organic products.</w:t>
      </w:r>
      <w:r w:rsidRPr="00F95232">
        <w:rPr>
          <w:rFonts w:ascii="Georgia" w:hAnsi="Georgia" w:cs="Times New Roman"/>
          <w:sz w:val="20"/>
          <w:szCs w:val="20"/>
        </w:rPr>
        <w:t xml:space="preserve"> The popularity of organically grown foods is increasing day by day owing to their nutritional and health benefits. The Indian economy still depends on agriculture which contributes 19.9 % to the GDP of the country where 60% of the people relying on agriculture in 2020- 2021.  India has 30 percent of total certified organic producers in the world, but accounts for just 3.3 percent (1.9 million hectares) of total organic cultivated area at 57.8 million hectares.The main </w:t>
      </w:r>
      <w:r w:rsidRPr="00F95232">
        <w:rPr>
          <w:rFonts w:ascii="Georgia" w:eastAsia="Times New Roman" w:hAnsi="Georgia" w:cs="Times New Roman"/>
          <w:color w:val="000000"/>
          <w:sz w:val="20"/>
          <w:szCs w:val="20"/>
        </w:rPr>
        <w:t>objective of the study is to analyze the factors influencing consumer buying behavior towards organic food products. This study is conducted in Hyderabad city of Telangana state and restricted to the geographical region of GHMC area.</w:t>
      </w:r>
      <w:r w:rsidRPr="00F95232">
        <w:rPr>
          <w:rFonts w:ascii="Georgia" w:hAnsi="Georgia" w:cs="Times New Roman"/>
          <w:sz w:val="20"/>
          <w:szCs w:val="20"/>
        </w:rPr>
        <w:t xml:space="preserve"> This study organized to contribute to bridge the knowledge gap by investigating the various perspectives of Organic food products from Consumers point of view. The current study applies both qualitative and quantitative research technique, i.e., in short it encompasses of both explorative and descriptive research. First stage of the research was exploratory in nature. Explorative research formed part of desk work carried out for collection of review of literature. A descriptive research is carried out at the second stage of the study by applying a survey method. A questionnaire was developed and administered to 500 consumers by using convenient sampling. Final sample size was confirmed to 416 as an 83.20% response rate under the study. Factor analysis, chi-square and descriptive statistics are used to analyze the data collected from consumes. The results show that there are two components extracted from seven factors viz., Health Maintenance and Nutrition and Decease prevention labels. Further, there is a need to conduct similar kinds of research in other areas of Hyderabad city as well as Inter – Districts of Telangana state to measure the consumer preference and satisfaction towards organic millets and pulses. </w:t>
      </w:r>
    </w:p>
    <w:p w:rsidR="00F95232" w:rsidRPr="00F95232" w:rsidRDefault="00F95232" w:rsidP="00F95232">
      <w:pPr>
        <w:spacing w:after="0" w:line="360" w:lineRule="auto"/>
        <w:ind w:left="1843"/>
        <w:contextualSpacing/>
        <w:jc w:val="both"/>
        <w:rPr>
          <w:rFonts w:ascii="Georgia" w:hAnsi="Georgia" w:cs="Times New Roman"/>
          <w:sz w:val="20"/>
          <w:szCs w:val="20"/>
        </w:rPr>
      </w:pPr>
      <w:r w:rsidRPr="00F95232">
        <w:rPr>
          <w:rFonts w:ascii="Georgia" w:hAnsi="Georgia" w:cs="Times New Roman"/>
          <w:b/>
          <w:bCs/>
          <w:sz w:val="20"/>
          <w:szCs w:val="20"/>
        </w:rPr>
        <w:t>Key Words:</w:t>
      </w:r>
      <w:r w:rsidRPr="00F95232">
        <w:rPr>
          <w:rFonts w:ascii="Georgia" w:hAnsi="Georgia" w:cs="Times New Roman"/>
          <w:sz w:val="20"/>
          <w:szCs w:val="20"/>
        </w:rPr>
        <w:t>Consumer Awareness, Consumer Buying Behavior, Organic Millets and Pulses, Factor analysis.</w:t>
      </w:r>
    </w:p>
    <w:p w:rsidR="00F95232" w:rsidRPr="00F95232" w:rsidRDefault="00F95232" w:rsidP="00F95232">
      <w:pPr>
        <w:spacing w:after="0"/>
        <w:contextualSpacing/>
        <w:jc w:val="both"/>
        <w:rPr>
          <w:rFonts w:ascii="Georgia" w:hAnsi="Georgia" w:cs="Times New Roman"/>
          <w:sz w:val="20"/>
          <w:szCs w:val="20"/>
        </w:rPr>
      </w:pPr>
    </w:p>
    <w:p w:rsidR="00F95232" w:rsidRPr="00F95232" w:rsidRDefault="00F95232" w:rsidP="00F95232">
      <w:pPr>
        <w:spacing w:after="0"/>
        <w:contextualSpacing/>
        <w:jc w:val="both"/>
        <w:rPr>
          <w:rFonts w:ascii="Georgia" w:hAnsi="Georgia" w:cs="Times New Roman"/>
          <w:b/>
          <w:bCs/>
          <w:sz w:val="20"/>
          <w:szCs w:val="20"/>
        </w:rPr>
      </w:pPr>
      <w:r w:rsidRPr="00F95232">
        <w:rPr>
          <w:rFonts w:ascii="Georgia" w:hAnsi="Georgia" w:cs="Times New Roman"/>
          <w:b/>
          <w:bCs/>
          <w:sz w:val="20"/>
          <w:szCs w:val="20"/>
        </w:rPr>
        <w:t>Introduction</w:t>
      </w:r>
    </w:p>
    <w:p w:rsidR="00F95232" w:rsidRPr="00F95232" w:rsidRDefault="00F95232" w:rsidP="00F95232">
      <w:pPr>
        <w:shd w:val="clear" w:color="auto" w:fill="FFFFFF"/>
        <w:spacing w:after="0" w:line="360" w:lineRule="auto"/>
        <w:contextualSpacing/>
        <w:jc w:val="both"/>
        <w:textAlignment w:val="baseline"/>
        <w:outlineLvl w:val="3"/>
        <w:rPr>
          <w:rFonts w:ascii="Georgia" w:eastAsia="Times New Roman" w:hAnsi="Georgia" w:cs="Times New Roman"/>
          <w:caps/>
          <w:color w:val="666666"/>
          <w:sz w:val="20"/>
          <w:szCs w:val="20"/>
        </w:rPr>
      </w:pPr>
      <w:r w:rsidRPr="00F95232">
        <w:rPr>
          <w:rFonts w:ascii="Georgia" w:hAnsi="Georgia" w:cs="Times New Roman"/>
          <w:sz w:val="20"/>
          <w:szCs w:val="20"/>
        </w:rPr>
        <w:t xml:space="preserve">India started its exports in the early 90‘s by exporting tea to Europe and sets its first joint venture with German organic food companies. At present a huge variety of nearly 300 products are available in almost 20 product categories. Some of them are tea, fruit, corn, rice, vegetables and spices to finished products and also organic cotton. </w:t>
      </w:r>
      <w:r w:rsidRPr="00F95232">
        <w:rPr>
          <w:rFonts w:ascii="Georgia" w:hAnsi="Georgia" w:cs="Times New Roman"/>
          <w:color w:val="000000"/>
          <w:sz w:val="20"/>
          <w:szCs w:val="20"/>
          <w:shd w:val="clear" w:color="auto" w:fill="FFFFFF"/>
        </w:rPr>
        <w:t>The total volume of export during 2019-20 was </w:t>
      </w:r>
      <w:r w:rsidRPr="00F95232">
        <w:rPr>
          <w:rStyle w:val="Strong"/>
          <w:rFonts w:ascii="Georgia" w:hAnsi="Georgia" w:cs="Times New Roman"/>
          <w:color w:val="000000"/>
          <w:sz w:val="20"/>
          <w:szCs w:val="20"/>
          <w:bdr w:val="none" w:sz="0" w:space="0" w:color="auto" w:frame="1"/>
          <w:shd w:val="clear" w:color="auto" w:fill="FFFFFF"/>
        </w:rPr>
        <w:t>6.389 lakh MT. </w:t>
      </w:r>
      <w:r w:rsidRPr="00F95232">
        <w:rPr>
          <w:rFonts w:ascii="Georgia" w:hAnsi="Georgia" w:cs="Times New Roman"/>
          <w:color w:val="000000"/>
          <w:sz w:val="20"/>
          <w:szCs w:val="20"/>
          <w:shd w:val="clear" w:color="auto" w:fill="FFFFFF"/>
        </w:rPr>
        <w:t>The organic food export realization was around </w:t>
      </w:r>
      <w:r w:rsidRPr="00F95232">
        <w:rPr>
          <w:rStyle w:val="Strong"/>
          <w:rFonts w:ascii="Georgia" w:hAnsi="Times New Roman" w:cs="Times New Roman"/>
          <w:color w:val="000000"/>
          <w:sz w:val="20"/>
          <w:szCs w:val="20"/>
          <w:bdr w:val="none" w:sz="0" w:space="0" w:color="auto" w:frame="1"/>
          <w:shd w:val="clear" w:color="auto" w:fill="FFFFFF"/>
        </w:rPr>
        <w:t>₹</w:t>
      </w:r>
      <w:r w:rsidRPr="00F95232">
        <w:rPr>
          <w:rStyle w:val="Strong"/>
          <w:rFonts w:ascii="Georgia" w:hAnsi="Georgia" w:cs="Times New Roman"/>
          <w:color w:val="000000"/>
          <w:sz w:val="20"/>
          <w:szCs w:val="20"/>
          <w:bdr w:val="none" w:sz="0" w:space="0" w:color="auto" w:frame="1"/>
          <w:shd w:val="clear" w:color="auto" w:fill="FFFFFF"/>
        </w:rPr>
        <w:t xml:space="preserve"> 4,686 crore (689 million USD).</w:t>
      </w:r>
      <w:r w:rsidRPr="00F95232">
        <w:rPr>
          <w:rFonts w:ascii="Georgia" w:hAnsi="Georgia" w:cs="Times New Roman"/>
          <w:color w:val="000000"/>
          <w:sz w:val="20"/>
          <w:szCs w:val="20"/>
          <w:shd w:val="clear" w:color="auto" w:fill="FFFFFF"/>
        </w:rPr>
        <w:t xml:space="preserve"> Organic products are exported to USA, European Union, Canada, Switzerland, Australia, Japan, Israel, UAE, New Zealand, Vietnam etc.In terms of export value realization Processed foods including soya meal (45.87%) lead among the products followed by Oilseeds (13.25%), Plantation crop products such as Tea and Coffee (9.61%), Cereals and millets (8.19%), Spices and condiments (5.20%), Dry fruits (4.98%), Sugar (3.91), Medicinal plants (3.84%) and others </w:t>
      </w:r>
      <w:r w:rsidRPr="00F95232">
        <w:rPr>
          <w:rFonts w:ascii="Georgia" w:hAnsi="Georgia" w:cs="Times New Roman"/>
          <w:sz w:val="20"/>
          <w:szCs w:val="20"/>
          <w:shd w:val="clear" w:color="auto" w:fill="FFFFFF"/>
        </w:rPr>
        <w:t>(</w:t>
      </w:r>
      <w:hyperlink r:id="rId8" w:history="1">
        <w:r w:rsidRPr="00F95232">
          <w:rPr>
            <w:rFonts w:ascii="Georgia" w:eastAsia="Times New Roman" w:hAnsi="Georgia" w:cs="Times New Roman"/>
            <w:b/>
            <w:bCs/>
            <w:caps/>
            <w:sz w:val="20"/>
            <w:szCs w:val="20"/>
          </w:rPr>
          <w:t>NATIONAL PROGRAMME FOR ORGANIC PRODUCTION (NPOP)</w:t>
        </w:r>
      </w:hyperlink>
      <w:r w:rsidRPr="00F95232">
        <w:rPr>
          <w:rFonts w:ascii="Georgia" w:eastAsia="Times New Roman" w:hAnsi="Georgia" w:cs="Times New Roman"/>
          <w:caps/>
          <w:sz w:val="20"/>
          <w:szCs w:val="20"/>
        </w:rPr>
        <w:t xml:space="preserve"> - </w:t>
      </w:r>
      <w:hyperlink r:id="rId9" w:history="1">
        <w:r w:rsidRPr="00F95232">
          <w:rPr>
            <w:rStyle w:val="Hyperlink"/>
            <w:rFonts w:ascii="Georgia" w:eastAsia="Times New Roman" w:hAnsi="Georgia" w:cs="Times New Roman"/>
            <w:sz w:val="20"/>
            <w:szCs w:val="20"/>
          </w:rPr>
          <w:t>http://apeda.gov.in/)</w:t>
        </w:r>
      </w:hyperlink>
      <w:r w:rsidRPr="00F95232">
        <w:rPr>
          <w:rFonts w:ascii="Georgia" w:eastAsia="Times New Roman" w:hAnsi="Georgia" w:cs="Times New Roman"/>
          <w:b/>
          <w:bCs/>
          <w:sz w:val="20"/>
          <w:szCs w:val="20"/>
        </w:rPr>
        <w:t xml:space="preserve">. </w:t>
      </w:r>
    </w:p>
    <w:p w:rsidR="00F95232" w:rsidRPr="00F95232" w:rsidRDefault="00F95232" w:rsidP="00F95232">
      <w:pPr>
        <w:spacing w:after="0" w:line="360" w:lineRule="auto"/>
        <w:ind w:firstLine="720"/>
        <w:contextualSpacing/>
        <w:jc w:val="both"/>
        <w:rPr>
          <w:rFonts w:ascii="Georgia" w:hAnsi="Georgia" w:cs="Times New Roman"/>
          <w:sz w:val="20"/>
          <w:szCs w:val="20"/>
        </w:rPr>
      </w:pPr>
      <w:r w:rsidRPr="00F95232">
        <w:rPr>
          <w:rFonts w:ascii="Georgia" w:hAnsi="Georgia" w:cs="Times New Roman"/>
          <w:sz w:val="20"/>
          <w:szCs w:val="20"/>
        </w:rPr>
        <w:t>In India, the market of organic products is growing, as the number of people willing to consume organic food and their attitude towards organic food products have changed to a greater extent [9]. India undergoes a massive contradiction with regard to organic food products. On one hand, it is rising as an important player in the global market, particularly in Europe; on the other hand the home market for organic food is still at infant stage. After the COVID -19 pandemic scenario, consumers attitude and perception towards buying organic food products has tremendously changed in India. In short, consumer attitude and knowledge have become decisive factors in changing of preference and buying behaviour towards organic foods, which is expected to drive the growth in the organic food markets further [</w:t>
      </w:r>
      <w:r w:rsidRPr="00F95232">
        <w:rPr>
          <w:rFonts w:ascii="Georgia" w:hAnsi="Georgia" w:cs="Times New Roman"/>
          <w:b/>
          <w:bCs/>
          <w:color w:val="222222"/>
          <w:sz w:val="20"/>
          <w:szCs w:val="20"/>
          <w:shd w:val="clear" w:color="auto" w:fill="FFFFFF"/>
        </w:rPr>
        <w:t>1]</w:t>
      </w:r>
      <w:r w:rsidRPr="00F95232">
        <w:rPr>
          <w:rFonts w:ascii="Georgia" w:hAnsi="Georgia" w:cs="Times New Roman"/>
          <w:sz w:val="20"/>
          <w:szCs w:val="20"/>
        </w:rPr>
        <w:t>.</w:t>
      </w:r>
    </w:p>
    <w:p w:rsidR="00F95232" w:rsidRDefault="00F95232" w:rsidP="00F95232">
      <w:pPr>
        <w:autoSpaceDE w:val="0"/>
        <w:autoSpaceDN w:val="0"/>
        <w:adjustRightInd w:val="0"/>
        <w:spacing w:after="0" w:line="360" w:lineRule="auto"/>
        <w:ind w:firstLine="720"/>
        <w:contextualSpacing/>
        <w:jc w:val="both"/>
        <w:rPr>
          <w:rFonts w:ascii="Georgia" w:hAnsi="Georgia" w:cs="Times New Roman"/>
          <w:sz w:val="20"/>
          <w:szCs w:val="20"/>
        </w:rPr>
      </w:pPr>
      <w:r w:rsidRPr="00F95232">
        <w:rPr>
          <w:rFonts w:ascii="Georgia" w:hAnsi="Georgia" w:cs="Times New Roman"/>
          <w:sz w:val="20"/>
          <w:szCs w:val="20"/>
        </w:rPr>
        <w:t xml:space="preserve">The Government of India has introduced multiple schemes to encourage the adoption of organic farming. These schemes are useful to farmers, producers and consumers. Government of India, introduced schemes like  </w:t>
      </w:r>
      <w:r w:rsidRPr="00F95232">
        <w:rPr>
          <w:rFonts w:ascii="Georgia" w:hAnsi="Georgia" w:cs="Times New Roman"/>
          <w:b/>
          <w:bCs/>
          <w:sz w:val="20"/>
          <w:szCs w:val="20"/>
        </w:rPr>
        <w:t xml:space="preserve">ParamparagatKrishiVikasYojana (PKVY), National Project on Organic Farming (NPOF), National Mission for Sustainable Agriculture (NMSA), RashtriyaKrishiVikasYojana (RKVY), National Food Security Mission (NFSM), National Horticulture Mission (NHM) </w:t>
      </w:r>
      <w:r w:rsidRPr="00F95232">
        <w:rPr>
          <w:rFonts w:ascii="Georgia" w:hAnsi="Georgia" w:cs="Times New Roman"/>
          <w:sz w:val="20"/>
          <w:szCs w:val="20"/>
        </w:rPr>
        <w:t xml:space="preserve">and Horticulture Mission for North East and Himalayan State which accelerate the growth of organic market size in terms of production, revenue etc., </w:t>
      </w:r>
    </w:p>
    <w:p w:rsidR="00F95232" w:rsidRDefault="00F95232" w:rsidP="00F95232">
      <w:pPr>
        <w:autoSpaceDE w:val="0"/>
        <w:autoSpaceDN w:val="0"/>
        <w:adjustRightInd w:val="0"/>
        <w:spacing w:after="0" w:line="360" w:lineRule="auto"/>
        <w:ind w:firstLine="720"/>
        <w:contextualSpacing/>
        <w:jc w:val="both"/>
        <w:rPr>
          <w:rFonts w:ascii="Georgia" w:hAnsi="Georgia" w:cs="Times New Roman"/>
          <w:sz w:val="20"/>
          <w:szCs w:val="20"/>
        </w:rPr>
      </w:pPr>
    </w:p>
    <w:p w:rsidR="00F95232" w:rsidRDefault="00F95232" w:rsidP="00F95232">
      <w:pPr>
        <w:autoSpaceDE w:val="0"/>
        <w:autoSpaceDN w:val="0"/>
        <w:adjustRightInd w:val="0"/>
        <w:spacing w:after="0" w:line="360" w:lineRule="auto"/>
        <w:ind w:firstLine="720"/>
        <w:contextualSpacing/>
        <w:jc w:val="both"/>
        <w:rPr>
          <w:rFonts w:ascii="Georgia" w:hAnsi="Georgia" w:cs="Times New Roman"/>
          <w:sz w:val="20"/>
          <w:szCs w:val="20"/>
        </w:rPr>
      </w:pPr>
    </w:p>
    <w:p w:rsidR="00F95232" w:rsidRDefault="00F95232" w:rsidP="00F95232">
      <w:pPr>
        <w:autoSpaceDE w:val="0"/>
        <w:autoSpaceDN w:val="0"/>
        <w:adjustRightInd w:val="0"/>
        <w:spacing w:after="0" w:line="360" w:lineRule="auto"/>
        <w:ind w:firstLine="720"/>
        <w:contextualSpacing/>
        <w:jc w:val="both"/>
        <w:rPr>
          <w:rFonts w:ascii="Georgia" w:hAnsi="Georgia" w:cs="Times New Roman"/>
          <w:sz w:val="20"/>
          <w:szCs w:val="20"/>
        </w:rPr>
      </w:pPr>
    </w:p>
    <w:p w:rsidR="00F95232" w:rsidRDefault="00F95232" w:rsidP="00F95232">
      <w:pPr>
        <w:autoSpaceDE w:val="0"/>
        <w:autoSpaceDN w:val="0"/>
        <w:adjustRightInd w:val="0"/>
        <w:spacing w:after="0" w:line="360" w:lineRule="auto"/>
        <w:ind w:firstLine="720"/>
        <w:contextualSpacing/>
        <w:jc w:val="both"/>
        <w:rPr>
          <w:rFonts w:ascii="Georgia" w:hAnsi="Georgia" w:cs="Times New Roman"/>
          <w:sz w:val="20"/>
          <w:szCs w:val="20"/>
        </w:rPr>
      </w:pPr>
    </w:p>
    <w:p w:rsidR="00F95232" w:rsidRDefault="00F95232" w:rsidP="00F95232">
      <w:pPr>
        <w:autoSpaceDE w:val="0"/>
        <w:autoSpaceDN w:val="0"/>
        <w:adjustRightInd w:val="0"/>
        <w:spacing w:after="0" w:line="360" w:lineRule="auto"/>
        <w:ind w:firstLine="720"/>
        <w:contextualSpacing/>
        <w:jc w:val="both"/>
        <w:rPr>
          <w:rFonts w:ascii="Georgia" w:hAnsi="Georgia" w:cs="Times New Roman"/>
          <w:sz w:val="20"/>
          <w:szCs w:val="20"/>
        </w:rPr>
      </w:pPr>
    </w:p>
    <w:p w:rsidR="00F95232" w:rsidRDefault="00F95232" w:rsidP="00F95232">
      <w:pPr>
        <w:autoSpaceDE w:val="0"/>
        <w:autoSpaceDN w:val="0"/>
        <w:adjustRightInd w:val="0"/>
        <w:spacing w:after="0" w:line="360" w:lineRule="auto"/>
        <w:ind w:firstLine="720"/>
        <w:contextualSpacing/>
        <w:jc w:val="both"/>
        <w:rPr>
          <w:rFonts w:ascii="Georgia" w:hAnsi="Georgia" w:cs="Times New Roman"/>
          <w:sz w:val="20"/>
          <w:szCs w:val="20"/>
        </w:rPr>
      </w:pPr>
    </w:p>
    <w:p w:rsidR="00F95232" w:rsidRDefault="00F95232" w:rsidP="00F95232">
      <w:pPr>
        <w:autoSpaceDE w:val="0"/>
        <w:autoSpaceDN w:val="0"/>
        <w:adjustRightInd w:val="0"/>
        <w:spacing w:after="0" w:line="360" w:lineRule="auto"/>
        <w:ind w:firstLine="720"/>
        <w:contextualSpacing/>
        <w:jc w:val="both"/>
        <w:rPr>
          <w:rFonts w:ascii="Georgia" w:hAnsi="Georgia" w:cs="Times New Roman"/>
          <w:sz w:val="20"/>
          <w:szCs w:val="20"/>
        </w:rPr>
      </w:pPr>
    </w:p>
    <w:p w:rsidR="00F95232" w:rsidRPr="00F95232" w:rsidRDefault="00F95232" w:rsidP="00F95232">
      <w:pPr>
        <w:autoSpaceDE w:val="0"/>
        <w:autoSpaceDN w:val="0"/>
        <w:adjustRightInd w:val="0"/>
        <w:spacing w:after="0" w:line="360" w:lineRule="auto"/>
        <w:ind w:firstLine="720"/>
        <w:contextualSpacing/>
        <w:jc w:val="both"/>
        <w:rPr>
          <w:rFonts w:ascii="Georgia" w:hAnsi="Georgia" w:cs="Times New Roman"/>
          <w:sz w:val="20"/>
          <w:szCs w:val="20"/>
        </w:rPr>
      </w:pPr>
    </w:p>
    <w:p w:rsidR="00F95232" w:rsidRPr="00F95232" w:rsidRDefault="00F95232" w:rsidP="00F95232">
      <w:pPr>
        <w:autoSpaceDE w:val="0"/>
        <w:autoSpaceDN w:val="0"/>
        <w:adjustRightInd w:val="0"/>
        <w:spacing w:after="0"/>
        <w:ind w:firstLine="720"/>
        <w:contextualSpacing/>
        <w:jc w:val="both"/>
        <w:rPr>
          <w:rFonts w:ascii="Georgia" w:hAnsi="Georgia" w:cs="Times New Roman"/>
          <w:sz w:val="20"/>
          <w:szCs w:val="20"/>
        </w:rPr>
      </w:pPr>
    </w:p>
    <w:p w:rsidR="00F95232" w:rsidRPr="00F95232" w:rsidRDefault="00F95232" w:rsidP="00F95232">
      <w:pPr>
        <w:autoSpaceDE w:val="0"/>
        <w:autoSpaceDN w:val="0"/>
        <w:adjustRightInd w:val="0"/>
        <w:spacing w:after="0"/>
        <w:ind w:firstLine="720"/>
        <w:contextualSpacing/>
        <w:jc w:val="both"/>
        <w:rPr>
          <w:rFonts w:ascii="Georgia" w:hAnsi="Georgia" w:cs="Times New Roman"/>
          <w:sz w:val="20"/>
          <w:szCs w:val="20"/>
        </w:rPr>
      </w:pPr>
    </w:p>
    <w:tbl>
      <w:tblPr>
        <w:tblW w:w="543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3026"/>
        <w:gridCol w:w="906"/>
        <w:gridCol w:w="824"/>
        <w:gridCol w:w="958"/>
        <w:gridCol w:w="958"/>
        <w:gridCol w:w="1091"/>
        <w:gridCol w:w="824"/>
        <w:gridCol w:w="1459"/>
      </w:tblGrid>
      <w:tr w:rsidR="00F95232" w:rsidRPr="00F95232" w:rsidTr="000D114D">
        <w:trPr>
          <w:trHeight w:val="617"/>
        </w:trPr>
        <w:tc>
          <w:tcPr>
            <w:tcW w:w="5000" w:type="pct"/>
            <w:gridSpan w:val="8"/>
            <w:tcBorders>
              <w:bottom w:val="single" w:sz="4" w:space="0" w:color="auto"/>
            </w:tcBorders>
            <w:shd w:val="clear" w:color="auto" w:fill="auto"/>
            <w:vAlign w:val="center"/>
            <w:hideMark/>
          </w:tcPr>
          <w:p w:rsidR="00F95232" w:rsidRPr="00F95232" w:rsidRDefault="00F95232" w:rsidP="000D114D">
            <w:pPr>
              <w:autoSpaceDE w:val="0"/>
              <w:autoSpaceDN w:val="0"/>
              <w:adjustRightInd w:val="0"/>
              <w:spacing w:after="0"/>
              <w:contextualSpacing/>
              <w:jc w:val="center"/>
              <w:rPr>
                <w:rFonts w:ascii="Georgia" w:hAnsi="Georgia" w:cs="Times New Roman"/>
                <w:b/>
                <w:bCs/>
                <w:sz w:val="20"/>
                <w:szCs w:val="20"/>
              </w:rPr>
            </w:pPr>
            <w:r w:rsidRPr="00F95232">
              <w:rPr>
                <w:rFonts w:ascii="Georgia" w:hAnsi="Georgia" w:cs="Times New Roman"/>
                <w:b/>
                <w:bCs/>
                <w:sz w:val="20"/>
                <w:szCs w:val="20"/>
              </w:rPr>
              <w:lastRenderedPageBreak/>
              <w:t>Table No – 1.1</w:t>
            </w:r>
          </w:p>
          <w:p w:rsidR="00F95232" w:rsidRPr="00F95232" w:rsidRDefault="00F95232" w:rsidP="000D114D">
            <w:pPr>
              <w:autoSpaceDE w:val="0"/>
              <w:autoSpaceDN w:val="0"/>
              <w:adjustRightInd w:val="0"/>
              <w:spacing w:after="0"/>
              <w:contextualSpacing/>
              <w:jc w:val="center"/>
              <w:rPr>
                <w:rFonts w:ascii="Georgia" w:eastAsia="Times New Roman" w:hAnsi="Georgia" w:cs="Times New Roman"/>
                <w:b/>
                <w:bCs/>
                <w:color w:val="000000"/>
                <w:sz w:val="20"/>
                <w:szCs w:val="20"/>
              </w:rPr>
            </w:pPr>
            <w:r w:rsidRPr="00F95232">
              <w:rPr>
                <w:rFonts w:ascii="Georgia" w:hAnsi="Georgia" w:cs="Times New Roman"/>
                <w:b/>
                <w:bCs/>
                <w:sz w:val="20"/>
                <w:szCs w:val="20"/>
              </w:rPr>
              <w:t xml:space="preserve">Organic Products Consumption in India (USD million) </w:t>
            </w:r>
            <w:r w:rsidRPr="00F95232">
              <w:rPr>
                <w:rFonts w:ascii="Georgia" w:hAnsi="Georgia" w:cs="Times New Roman"/>
                <w:b/>
                <w:bCs/>
                <w:color w:val="0D0D0D"/>
                <w:sz w:val="20"/>
                <w:szCs w:val="20"/>
              </w:rPr>
              <w:t>1USD = Rs.73</w:t>
            </w:r>
          </w:p>
        </w:tc>
      </w:tr>
      <w:tr w:rsidR="00F95232" w:rsidRPr="00F95232" w:rsidTr="000D114D">
        <w:trPr>
          <w:trHeight w:val="945"/>
        </w:trPr>
        <w:tc>
          <w:tcPr>
            <w:tcW w:w="1506" w:type="pct"/>
            <w:tcBorders>
              <w:top w:val="single" w:sz="4" w:space="0" w:color="auto"/>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Category</w:t>
            </w:r>
          </w:p>
        </w:tc>
        <w:tc>
          <w:tcPr>
            <w:tcW w:w="451" w:type="pct"/>
            <w:tcBorders>
              <w:top w:val="single" w:sz="4" w:space="0" w:color="auto"/>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2015</w:t>
            </w:r>
          </w:p>
        </w:tc>
        <w:tc>
          <w:tcPr>
            <w:tcW w:w="410" w:type="pct"/>
            <w:tcBorders>
              <w:top w:val="single" w:sz="4" w:space="0" w:color="auto"/>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2016</w:t>
            </w:r>
          </w:p>
        </w:tc>
        <w:tc>
          <w:tcPr>
            <w:tcW w:w="477" w:type="pct"/>
            <w:tcBorders>
              <w:top w:val="single" w:sz="4" w:space="0" w:color="auto"/>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2017</w:t>
            </w:r>
          </w:p>
        </w:tc>
        <w:tc>
          <w:tcPr>
            <w:tcW w:w="477" w:type="pct"/>
            <w:tcBorders>
              <w:top w:val="single" w:sz="4" w:space="0" w:color="auto"/>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2018</w:t>
            </w:r>
          </w:p>
        </w:tc>
        <w:tc>
          <w:tcPr>
            <w:tcW w:w="543" w:type="pct"/>
            <w:tcBorders>
              <w:top w:val="single" w:sz="4" w:space="0" w:color="auto"/>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2019</w:t>
            </w:r>
          </w:p>
        </w:tc>
        <w:tc>
          <w:tcPr>
            <w:tcW w:w="410" w:type="pct"/>
            <w:tcBorders>
              <w:top w:val="single" w:sz="4" w:space="0" w:color="auto"/>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2020*</w:t>
            </w:r>
          </w:p>
        </w:tc>
        <w:tc>
          <w:tcPr>
            <w:tcW w:w="726" w:type="pct"/>
            <w:tcBorders>
              <w:top w:val="single" w:sz="4" w:space="0" w:color="auto"/>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CAGR (2017-2020)</w:t>
            </w:r>
          </w:p>
        </w:tc>
      </w:tr>
      <w:tr w:rsidR="00F95232" w:rsidRPr="00F95232" w:rsidTr="000D114D">
        <w:trPr>
          <w:trHeight w:val="945"/>
        </w:trPr>
        <w:tc>
          <w:tcPr>
            <w:tcW w:w="1506" w:type="pct"/>
            <w:tcBorders>
              <w:top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Health &amp; wellness products consumption</w:t>
            </w:r>
          </w:p>
        </w:tc>
        <w:tc>
          <w:tcPr>
            <w:tcW w:w="451" w:type="pct"/>
            <w:tcBorders>
              <w:top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10678</w:t>
            </w:r>
          </w:p>
        </w:tc>
        <w:tc>
          <w:tcPr>
            <w:tcW w:w="410" w:type="pct"/>
            <w:tcBorders>
              <w:top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12279</w:t>
            </w:r>
          </w:p>
        </w:tc>
        <w:tc>
          <w:tcPr>
            <w:tcW w:w="477" w:type="pct"/>
            <w:tcBorders>
              <w:top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14200</w:t>
            </w:r>
          </w:p>
        </w:tc>
        <w:tc>
          <w:tcPr>
            <w:tcW w:w="477" w:type="pct"/>
            <w:tcBorders>
              <w:top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15526</w:t>
            </w:r>
          </w:p>
        </w:tc>
        <w:tc>
          <w:tcPr>
            <w:tcW w:w="543" w:type="pct"/>
            <w:tcBorders>
              <w:top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16848</w:t>
            </w:r>
          </w:p>
        </w:tc>
        <w:tc>
          <w:tcPr>
            <w:tcW w:w="410" w:type="pct"/>
            <w:tcBorders>
              <w:top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18158</w:t>
            </w:r>
          </w:p>
        </w:tc>
        <w:tc>
          <w:tcPr>
            <w:tcW w:w="726" w:type="pct"/>
            <w:tcBorders>
              <w:top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8.50%</w:t>
            </w:r>
          </w:p>
        </w:tc>
      </w:tr>
      <w:tr w:rsidR="00F95232" w:rsidRPr="00F95232" w:rsidTr="000D114D">
        <w:trPr>
          <w:trHeight w:val="945"/>
        </w:trPr>
        <w:tc>
          <w:tcPr>
            <w:tcW w:w="1506" w:type="pct"/>
            <w:shd w:val="clear" w:color="auto" w:fill="auto"/>
            <w:vAlign w:val="bottom"/>
            <w:hideMark/>
          </w:tcPr>
          <w:p w:rsidR="00F95232" w:rsidRPr="00F95232" w:rsidRDefault="00F95232" w:rsidP="000D114D">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Organic packaged food and beverages consumption (Combined)</w:t>
            </w:r>
          </w:p>
        </w:tc>
        <w:tc>
          <w:tcPr>
            <w:tcW w:w="451" w:type="pct"/>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38.6</w:t>
            </w:r>
          </w:p>
        </w:tc>
        <w:tc>
          <w:tcPr>
            <w:tcW w:w="410" w:type="pct"/>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46.3</w:t>
            </w:r>
          </w:p>
        </w:tc>
        <w:tc>
          <w:tcPr>
            <w:tcW w:w="477" w:type="pct"/>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54.6</w:t>
            </w:r>
          </w:p>
        </w:tc>
        <w:tc>
          <w:tcPr>
            <w:tcW w:w="477" w:type="pct"/>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61.6</w:t>
            </w:r>
          </w:p>
        </w:tc>
        <w:tc>
          <w:tcPr>
            <w:tcW w:w="543" w:type="pct"/>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69</w:t>
            </w:r>
          </w:p>
        </w:tc>
        <w:tc>
          <w:tcPr>
            <w:tcW w:w="410" w:type="pct"/>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77</w:t>
            </w:r>
          </w:p>
        </w:tc>
        <w:tc>
          <w:tcPr>
            <w:tcW w:w="726" w:type="pct"/>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12%</w:t>
            </w:r>
          </w:p>
        </w:tc>
      </w:tr>
      <w:tr w:rsidR="00F95232" w:rsidRPr="00F95232" w:rsidTr="000D114D">
        <w:trPr>
          <w:trHeight w:val="630"/>
        </w:trPr>
        <w:tc>
          <w:tcPr>
            <w:tcW w:w="1506" w:type="pct"/>
            <w:tcBorders>
              <w:bottom w:val="single" w:sz="4" w:space="0" w:color="FFFFFF" w:themeColor="background1"/>
            </w:tcBorders>
            <w:shd w:val="clear" w:color="auto" w:fill="auto"/>
            <w:vAlign w:val="bottom"/>
            <w:hideMark/>
          </w:tcPr>
          <w:p w:rsidR="00F95232" w:rsidRPr="00F95232" w:rsidRDefault="00F95232" w:rsidP="000D114D">
            <w:pPr>
              <w:spacing w:after="0"/>
              <w:contextualSpacing/>
              <w:jc w:val="center"/>
              <w:rPr>
                <w:rFonts w:ascii="Georgia" w:eastAsia="Times New Roman" w:hAnsi="Georgia" w:cs="Times New Roman"/>
                <w:b/>
                <w:bCs/>
                <w:i/>
                <w:iCs/>
                <w:color w:val="000000"/>
                <w:sz w:val="20"/>
                <w:szCs w:val="20"/>
              </w:rPr>
            </w:pPr>
            <w:r w:rsidRPr="00F95232">
              <w:rPr>
                <w:rFonts w:ascii="Georgia" w:eastAsia="Times New Roman" w:hAnsi="Georgia" w:cs="Times New Roman"/>
                <w:b/>
                <w:bCs/>
                <w:i/>
                <w:iCs/>
                <w:color w:val="000000"/>
                <w:sz w:val="20"/>
                <w:szCs w:val="20"/>
              </w:rPr>
              <w:t>Organic packaged food consumption</w:t>
            </w:r>
          </w:p>
        </w:tc>
        <w:tc>
          <w:tcPr>
            <w:tcW w:w="451" w:type="pct"/>
            <w:tcBorders>
              <w:bottom w:val="single" w:sz="4" w:space="0" w:color="FFFFFF" w:themeColor="background1"/>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6.7</w:t>
            </w:r>
          </w:p>
        </w:tc>
        <w:tc>
          <w:tcPr>
            <w:tcW w:w="410" w:type="pct"/>
            <w:tcBorders>
              <w:bottom w:val="single" w:sz="4" w:space="0" w:color="FFFFFF" w:themeColor="background1"/>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7.8</w:t>
            </w:r>
          </w:p>
        </w:tc>
        <w:tc>
          <w:tcPr>
            <w:tcW w:w="477" w:type="pct"/>
            <w:tcBorders>
              <w:bottom w:val="single" w:sz="4" w:space="0" w:color="FFFFFF" w:themeColor="background1"/>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9.2</w:t>
            </w:r>
          </w:p>
        </w:tc>
        <w:tc>
          <w:tcPr>
            <w:tcW w:w="477" w:type="pct"/>
            <w:tcBorders>
              <w:bottom w:val="single" w:sz="4" w:space="0" w:color="FFFFFF" w:themeColor="background1"/>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10.2</w:t>
            </w:r>
          </w:p>
        </w:tc>
        <w:tc>
          <w:tcPr>
            <w:tcW w:w="543" w:type="pct"/>
            <w:tcBorders>
              <w:bottom w:val="single" w:sz="4" w:space="0" w:color="FFFFFF" w:themeColor="background1"/>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11.1</w:t>
            </w:r>
          </w:p>
        </w:tc>
        <w:tc>
          <w:tcPr>
            <w:tcW w:w="410" w:type="pct"/>
            <w:tcBorders>
              <w:bottom w:val="single" w:sz="4" w:space="0" w:color="FFFFFF" w:themeColor="background1"/>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11.8</w:t>
            </w:r>
          </w:p>
        </w:tc>
        <w:tc>
          <w:tcPr>
            <w:tcW w:w="726" w:type="pct"/>
            <w:tcBorders>
              <w:bottom w:val="single" w:sz="4" w:space="0" w:color="FFFFFF" w:themeColor="background1"/>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9%</w:t>
            </w:r>
          </w:p>
        </w:tc>
      </w:tr>
      <w:tr w:rsidR="00F95232" w:rsidRPr="00F95232" w:rsidTr="000D114D">
        <w:trPr>
          <w:trHeight w:val="630"/>
        </w:trPr>
        <w:tc>
          <w:tcPr>
            <w:tcW w:w="1506" w:type="pct"/>
            <w:tcBorders>
              <w:bottom w:val="single" w:sz="4" w:space="0" w:color="auto"/>
            </w:tcBorders>
            <w:shd w:val="clear" w:color="auto" w:fill="auto"/>
            <w:vAlign w:val="bottom"/>
            <w:hideMark/>
          </w:tcPr>
          <w:p w:rsidR="00F95232" w:rsidRPr="00F95232" w:rsidRDefault="00F95232" w:rsidP="000D114D">
            <w:pPr>
              <w:spacing w:after="0"/>
              <w:contextualSpacing/>
              <w:jc w:val="center"/>
              <w:rPr>
                <w:rFonts w:ascii="Georgia" w:eastAsia="Times New Roman" w:hAnsi="Georgia" w:cs="Times New Roman"/>
                <w:b/>
                <w:bCs/>
                <w:i/>
                <w:iCs/>
                <w:color w:val="000000"/>
                <w:sz w:val="20"/>
                <w:szCs w:val="20"/>
              </w:rPr>
            </w:pPr>
            <w:r w:rsidRPr="00F95232">
              <w:rPr>
                <w:rFonts w:ascii="Georgia" w:eastAsia="Times New Roman" w:hAnsi="Georgia" w:cs="Times New Roman"/>
                <w:b/>
                <w:bCs/>
                <w:i/>
                <w:iCs/>
                <w:color w:val="000000"/>
                <w:sz w:val="20"/>
                <w:szCs w:val="20"/>
              </w:rPr>
              <w:t>Organic beverages consumption</w:t>
            </w:r>
          </w:p>
        </w:tc>
        <w:tc>
          <w:tcPr>
            <w:tcW w:w="451" w:type="pct"/>
            <w:tcBorders>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32</w:t>
            </w:r>
          </w:p>
        </w:tc>
        <w:tc>
          <w:tcPr>
            <w:tcW w:w="410" w:type="pct"/>
            <w:tcBorders>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38.5</w:t>
            </w:r>
          </w:p>
        </w:tc>
        <w:tc>
          <w:tcPr>
            <w:tcW w:w="477" w:type="pct"/>
            <w:tcBorders>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45.3</w:t>
            </w:r>
          </w:p>
        </w:tc>
        <w:tc>
          <w:tcPr>
            <w:tcW w:w="477" w:type="pct"/>
            <w:tcBorders>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51.4</w:t>
            </w:r>
          </w:p>
        </w:tc>
        <w:tc>
          <w:tcPr>
            <w:tcW w:w="543" w:type="pct"/>
            <w:tcBorders>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57.9</w:t>
            </w:r>
          </w:p>
        </w:tc>
        <w:tc>
          <w:tcPr>
            <w:tcW w:w="410" w:type="pct"/>
            <w:tcBorders>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65.1</w:t>
            </w:r>
          </w:p>
        </w:tc>
        <w:tc>
          <w:tcPr>
            <w:tcW w:w="726" w:type="pct"/>
            <w:tcBorders>
              <w:bottom w:val="single" w:sz="4" w:space="0" w:color="auto"/>
            </w:tcBorders>
            <w:shd w:val="clear" w:color="auto" w:fill="auto"/>
            <w:vAlign w:val="center"/>
            <w:hideMark/>
          </w:tcPr>
          <w:p w:rsidR="00F95232" w:rsidRPr="00F95232" w:rsidRDefault="00F95232" w:rsidP="000D114D">
            <w:pPr>
              <w:spacing w:after="0"/>
              <w:contextualSpacing/>
              <w:jc w:val="center"/>
              <w:rPr>
                <w:rFonts w:ascii="Georgia" w:eastAsia="Times New Roman" w:hAnsi="Georgia" w:cs="Times New Roman"/>
                <w:i/>
                <w:iCs/>
                <w:color w:val="000000"/>
                <w:sz w:val="20"/>
                <w:szCs w:val="20"/>
              </w:rPr>
            </w:pPr>
            <w:r w:rsidRPr="00F95232">
              <w:rPr>
                <w:rFonts w:ascii="Georgia" w:eastAsia="Times New Roman" w:hAnsi="Georgia" w:cs="Times New Roman"/>
                <w:i/>
                <w:iCs/>
                <w:color w:val="000000"/>
                <w:sz w:val="20"/>
                <w:szCs w:val="20"/>
              </w:rPr>
              <w:t>13%</w:t>
            </w:r>
          </w:p>
        </w:tc>
      </w:tr>
    </w:tbl>
    <w:p w:rsidR="00F95232" w:rsidRPr="00F95232" w:rsidRDefault="00F95232" w:rsidP="00F95232">
      <w:pPr>
        <w:autoSpaceDE w:val="0"/>
        <w:autoSpaceDN w:val="0"/>
        <w:adjustRightInd w:val="0"/>
        <w:spacing w:after="0"/>
        <w:contextualSpacing/>
        <w:jc w:val="center"/>
        <w:rPr>
          <w:rFonts w:ascii="Georgia" w:hAnsi="Georgia" w:cs="Times New Roman"/>
          <w:b/>
          <w:bCs/>
          <w:sz w:val="20"/>
          <w:szCs w:val="20"/>
        </w:rPr>
      </w:pPr>
      <w:r w:rsidRPr="00F95232">
        <w:rPr>
          <w:rFonts w:ascii="Georgia" w:hAnsi="Georgia" w:cs="Times New Roman"/>
          <w:b/>
          <w:bCs/>
          <w:sz w:val="20"/>
          <w:szCs w:val="20"/>
        </w:rPr>
        <w:t>Source: Indian Organic Foods Market Report – 2020.</w:t>
      </w:r>
    </w:p>
    <w:p w:rsidR="00F95232" w:rsidRPr="00F95232" w:rsidRDefault="00F95232" w:rsidP="00F95232">
      <w:pPr>
        <w:spacing w:after="0"/>
        <w:ind w:firstLine="720"/>
        <w:contextualSpacing/>
        <w:jc w:val="both"/>
        <w:rPr>
          <w:rFonts w:ascii="Georgia" w:hAnsi="Georgia" w:cs="Times New Roman"/>
          <w:sz w:val="20"/>
          <w:szCs w:val="20"/>
        </w:rPr>
      </w:pPr>
    </w:p>
    <w:p w:rsidR="00F95232" w:rsidRPr="00F95232" w:rsidRDefault="00F95232" w:rsidP="00F95232">
      <w:pPr>
        <w:spacing w:after="0"/>
        <w:ind w:firstLine="720"/>
        <w:contextualSpacing/>
        <w:jc w:val="both"/>
        <w:rPr>
          <w:rFonts w:ascii="Georgia" w:hAnsi="Georgia" w:cs="Times New Roman"/>
          <w:sz w:val="20"/>
          <w:szCs w:val="20"/>
        </w:rPr>
      </w:pPr>
      <w:r w:rsidRPr="00F95232">
        <w:rPr>
          <w:rFonts w:ascii="Georgia" w:hAnsi="Georgia" w:cs="Times New Roman"/>
          <w:sz w:val="20"/>
          <w:szCs w:val="20"/>
        </w:rPr>
        <w:t xml:space="preserve">Table no – 1.1 depicts the Organic Products Consumption in India. The above table shows the organic products consumption in India from 2017-2020 and it may understand that health and wellness products consumption is constantly increased YoY. Hence, there are lot opportunities for the organic producers to maximize the production of these health &amp; wellness products. Overall, Organic beverages consumption is more as compared with the organic packed food consumptions in India. </w:t>
      </w:r>
    </w:p>
    <w:p w:rsidR="00F95232" w:rsidRPr="00F95232" w:rsidRDefault="00F95232" w:rsidP="00F95232">
      <w:pPr>
        <w:spacing w:after="0"/>
        <w:ind w:firstLine="720"/>
        <w:contextualSpacing/>
        <w:jc w:val="both"/>
        <w:rPr>
          <w:rFonts w:ascii="Georgia" w:hAnsi="Georgia" w:cs="Times New Roman"/>
          <w:sz w:val="20"/>
          <w:szCs w:val="20"/>
        </w:rPr>
      </w:pPr>
    </w:p>
    <w:p w:rsidR="00F95232" w:rsidRPr="00F95232" w:rsidRDefault="00F95232" w:rsidP="00F95232">
      <w:pPr>
        <w:spacing w:after="0"/>
        <w:contextualSpacing/>
        <w:jc w:val="both"/>
        <w:rPr>
          <w:rFonts w:ascii="Georgia" w:hAnsi="Georgia" w:cs="Times New Roman"/>
          <w:b/>
          <w:bCs/>
          <w:sz w:val="20"/>
          <w:szCs w:val="20"/>
        </w:rPr>
      </w:pPr>
      <w:r w:rsidRPr="00F95232">
        <w:rPr>
          <w:rFonts w:ascii="Georgia" w:hAnsi="Georgia" w:cs="Times New Roman"/>
          <w:b/>
          <w:bCs/>
          <w:sz w:val="20"/>
          <w:szCs w:val="20"/>
        </w:rPr>
        <w:t>Section – I: Review of Literature</w:t>
      </w:r>
    </w:p>
    <w:p w:rsidR="00F95232" w:rsidRPr="00F95232" w:rsidRDefault="00F95232" w:rsidP="00F95232">
      <w:pPr>
        <w:spacing w:after="0"/>
        <w:contextualSpacing/>
        <w:jc w:val="both"/>
        <w:rPr>
          <w:rFonts w:ascii="Georgia" w:hAnsi="Georgia" w:cs="Times New Roman"/>
          <w:sz w:val="20"/>
          <w:szCs w:val="20"/>
        </w:rPr>
      </w:pPr>
      <w:r w:rsidRPr="00F95232">
        <w:rPr>
          <w:rFonts w:ascii="Georgia" w:hAnsi="Georgia" w:cs="Times New Roman"/>
          <w:sz w:val="20"/>
          <w:szCs w:val="20"/>
        </w:rPr>
        <w:t>Review of literature is a systematic procedure in research process. Review of literature helps the researcher to identify the research gap and specify the statement of problem for any study.Few research papers are reviewed systematically and depicted below:</w:t>
      </w:r>
    </w:p>
    <w:p w:rsidR="00F95232" w:rsidRPr="00F95232" w:rsidRDefault="00F95232" w:rsidP="00F95232">
      <w:pPr>
        <w:spacing w:after="0"/>
        <w:contextualSpacing/>
        <w:jc w:val="both"/>
        <w:rPr>
          <w:rFonts w:ascii="Georgia" w:hAnsi="Georgia" w:cs="Times New Roman"/>
          <w:sz w:val="20"/>
          <w:szCs w:val="20"/>
        </w:rPr>
      </w:pPr>
    </w:p>
    <w:p w:rsidR="00F95232" w:rsidRPr="00F95232" w:rsidRDefault="00F95232" w:rsidP="00F95232">
      <w:pPr>
        <w:spacing w:after="0"/>
        <w:contextualSpacing/>
        <w:jc w:val="both"/>
        <w:rPr>
          <w:rFonts w:ascii="Georgia" w:hAnsi="Georgia" w:cs="Times New Roman"/>
          <w:b/>
          <w:sz w:val="20"/>
          <w:szCs w:val="20"/>
        </w:rPr>
      </w:pPr>
      <w:r w:rsidRPr="00F95232">
        <w:rPr>
          <w:rFonts w:ascii="Georgia" w:hAnsi="Georgia" w:cs="Times New Roman"/>
          <w:b/>
          <w:sz w:val="20"/>
          <w:szCs w:val="20"/>
        </w:rPr>
        <w:t>Factors influencing Consumer Buying Behavior towards Organic Food Products:</w:t>
      </w:r>
    </w:p>
    <w:p w:rsidR="00F95232" w:rsidRPr="00F95232" w:rsidRDefault="00F95232" w:rsidP="00D33C41">
      <w:pPr>
        <w:pStyle w:val="ListParagraph"/>
        <w:numPr>
          <w:ilvl w:val="0"/>
          <w:numId w:val="2"/>
        </w:numPr>
        <w:spacing w:after="0" w:line="276" w:lineRule="auto"/>
        <w:jc w:val="both"/>
        <w:rPr>
          <w:rFonts w:ascii="Georgia" w:hAnsi="Georgia" w:cs="Times New Roman"/>
          <w:sz w:val="20"/>
          <w:szCs w:val="20"/>
        </w:rPr>
      </w:pPr>
      <w:r w:rsidRPr="00F95232">
        <w:rPr>
          <w:rFonts w:ascii="Georgia" w:hAnsi="Georgia" w:cs="Times New Roman"/>
          <w:b/>
          <w:sz w:val="20"/>
          <w:szCs w:val="20"/>
        </w:rPr>
        <w:t xml:space="preserve">Aertsens, J., Verbeke, W., Mondelaers, K., &amp; Van Huylenbroeck, G. (2009) </w:t>
      </w:r>
      <w:r w:rsidRPr="00F95232">
        <w:rPr>
          <w:rFonts w:ascii="Georgia" w:hAnsi="Georgia" w:cs="Times New Roman"/>
          <w:sz w:val="20"/>
          <w:szCs w:val="20"/>
        </w:rPr>
        <w:t>has critically examined the “Personal determinants of organic food consumption: a review”. This paper aims to provide an overview, within a framework linking Schwartz’ values theory and the theory of planned behaviour (TPB). Several studies concluded that health, which is linked with the value security, is the strongest motive for purchasing organic food.</w:t>
      </w:r>
    </w:p>
    <w:p w:rsidR="00F95232" w:rsidRPr="00F95232" w:rsidRDefault="00F95232" w:rsidP="00D33C41">
      <w:pPr>
        <w:pStyle w:val="ListParagraph"/>
        <w:numPr>
          <w:ilvl w:val="0"/>
          <w:numId w:val="2"/>
        </w:numPr>
        <w:spacing w:after="0" w:line="276" w:lineRule="auto"/>
        <w:jc w:val="both"/>
        <w:rPr>
          <w:rFonts w:ascii="Georgia" w:hAnsi="Georgia" w:cs="Times New Roman"/>
          <w:sz w:val="20"/>
          <w:szCs w:val="20"/>
        </w:rPr>
      </w:pPr>
      <w:r w:rsidRPr="00F95232">
        <w:rPr>
          <w:rFonts w:ascii="Georgia" w:hAnsi="Georgia" w:cs="Times New Roman"/>
          <w:b/>
          <w:sz w:val="20"/>
          <w:szCs w:val="20"/>
        </w:rPr>
        <w:t xml:space="preserve">Ayub, A. H., Nik Muhammad Naziman, Y. H., &amp;Samat, M. F. (2018) </w:t>
      </w:r>
      <w:r w:rsidRPr="00F95232">
        <w:rPr>
          <w:rFonts w:ascii="Georgia" w:hAnsi="Georgia" w:cs="Times New Roman"/>
          <w:sz w:val="20"/>
          <w:szCs w:val="20"/>
        </w:rPr>
        <w:t>explores the research on “Factors influencing young consumers’ purchase intention of organic food product” and identified three independent variables: health consciousness, environmental consciousness and social influence is study is to determine factors that influence young consumer’s purchase intention towards organic food product. Researcher also suggested future researcher to focus on the health consciousness factor as a factor that influencing young consumers’ purchase intention in buying organic food product. Form descriptive analysis, that health consciousness as a most factor answered by respondents, but then this independent variable at the end had been found as not supported as a factor in which this factor did not showed a significant relationship with dependent variable.</w:t>
      </w:r>
    </w:p>
    <w:p w:rsidR="00F95232" w:rsidRDefault="00F95232" w:rsidP="00F95232">
      <w:pPr>
        <w:spacing w:after="0"/>
        <w:contextualSpacing/>
        <w:jc w:val="center"/>
        <w:rPr>
          <w:rFonts w:ascii="Georgia" w:hAnsi="Georgia" w:cs="Times New Roman"/>
          <w:b/>
          <w:bCs/>
          <w:sz w:val="20"/>
          <w:szCs w:val="20"/>
        </w:rPr>
      </w:pPr>
    </w:p>
    <w:p w:rsidR="00F95232" w:rsidRDefault="00F95232" w:rsidP="00F95232">
      <w:pPr>
        <w:spacing w:after="0"/>
        <w:contextualSpacing/>
        <w:jc w:val="center"/>
        <w:rPr>
          <w:rFonts w:ascii="Georgia" w:hAnsi="Georgia" w:cs="Times New Roman"/>
          <w:b/>
          <w:bCs/>
          <w:sz w:val="20"/>
          <w:szCs w:val="20"/>
        </w:rPr>
      </w:pPr>
    </w:p>
    <w:p w:rsidR="00F95232" w:rsidRDefault="00F95232" w:rsidP="00F95232">
      <w:pPr>
        <w:spacing w:after="0"/>
        <w:contextualSpacing/>
        <w:jc w:val="center"/>
        <w:rPr>
          <w:rFonts w:ascii="Georgia" w:hAnsi="Georgia" w:cs="Times New Roman"/>
          <w:b/>
          <w:bCs/>
          <w:sz w:val="20"/>
          <w:szCs w:val="20"/>
        </w:rPr>
      </w:pPr>
    </w:p>
    <w:p w:rsidR="00F95232" w:rsidRDefault="00F95232" w:rsidP="00F95232">
      <w:pPr>
        <w:spacing w:after="0"/>
        <w:contextualSpacing/>
        <w:jc w:val="center"/>
        <w:rPr>
          <w:rFonts w:ascii="Georgia" w:hAnsi="Georgia" w:cs="Times New Roman"/>
          <w:b/>
          <w:bCs/>
          <w:sz w:val="20"/>
          <w:szCs w:val="20"/>
        </w:rPr>
      </w:pPr>
    </w:p>
    <w:p w:rsidR="00F95232" w:rsidRDefault="00F95232" w:rsidP="00F95232">
      <w:pPr>
        <w:spacing w:after="0"/>
        <w:contextualSpacing/>
        <w:jc w:val="center"/>
        <w:rPr>
          <w:rFonts w:ascii="Georgia" w:hAnsi="Georgia" w:cs="Times New Roman"/>
          <w:b/>
          <w:bCs/>
          <w:sz w:val="20"/>
          <w:szCs w:val="20"/>
        </w:rPr>
      </w:pPr>
    </w:p>
    <w:p w:rsidR="00F95232" w:rsidRPr="00F95232" w:rsidRDefault="00F95232" w:rsidP="00F95232">
      <w:pPr>
        <w:spacing w:after="0"/>
        <w:contextualSpacing/>
        <w:jc w:val="center"/>
        <w:rPr>
          <w:rFonts w:ascii="Georgia" w:hAnsi="Georgia" w:cs="Times New Roman"/>
          <w:b/>
          <w:bCs/>
          <w:sz w:val="20"/>
          <w:szCs w:val="20"/>
        </w:rPr>
      </w:pPr>
      <w:r w:rsidRPr="00F95232">
        <w:rPr>
          <w:rFonts w:ascii="Georgia" w:hAnsi="Georgia" w:cs="Times New Roman"/>
          <w:b/>
          <w:bCs/>
          <w:sz w:val="20"/>
          <w:szCs w:val="20"/>
        </w:rPr>
        <w:lastRenderedPageBreak/>
        <w:t xml:space="preserve">Table No: 1.2 </w:t>
      </w:r>
    </w:p>
    <w:p w:rsidR="00F95232" w:rsidRPr="00F95232" w:rsidRDefault="00F95232" w:rsidP="00F95232">
      <w:pPr>
        <w:spacing w:after="0"/>
        <w:contextualSpacing/>
        <w:jc w:val="center"/>
        <w:rPr>
          <w:rFonts w:ascii="Georgia" w:hAnsi="Georgia" w:cs="Times New Roman"/>
          <w:b/>
          <w:bCs/>
          <w:sz w:val="20"/>
          <w:szCs w:val="20"/>
        </w:rPr>
      </w:pPr>
      <w:r w:rsidRPr="00F95232">
        <w:rPr>
          <w:rFonts w:ascii="Georgia" w:hAnsi="Georgia" w:cs="Times New Roman"/>
          <w:b/>
          <w:bCs/>
          <w:sz w:val="20"/>
          <w:szCs w:val="20"/>
        </w:rPr>
        <w:t>Summary of Articles reviewed forIdentified Variables and Research Gap</w:t>
      </w:r>
    </w:p>
    <w:tbl>
      <w:tblPr>
        <w:tblW w:w="10048" w:type="dxa"/>
        <w:tblLayout w:type="fixed"/>
        <w:tblLook w:val="04A0"/>
      </w:tblPr>
      <w:tblGrid>
        <w:gridCol w:w="1646"/>
        <w:gridCol w:w="2573"/>
        <w:gridCol w:w="3750"/>
        <w:gridCol w:w="2079"/>
      </w:tblGrid>
      <w:tr w:rsidR="00F95232" w:rsidRPr="00F95232" w:rsidTr="000D114D">
        <w:trPr>
          <w:trHeight w:val="63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Name of the Journal, Volume, Issue &amp; Page No.</w:t>
            </w:r>
          </w:p>
        </w:tc>
        <w:tc>
          <w:tcPr>
            <w:tcW w:w="2573" w:type="dxa"/>
            <w:tcBorders>
              <w:top w:val="single" w:sz="4" w:space="0" w:color="auto"/>
              <w:left w:val="nil"/>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Author Name and Title of the article</w:t>
            </w:r>
          </w:p>
        </w:tc>
        <w:tc>
          <w:tcPr>
            <w:tcW w:w="3750" w:type="dxa"/>
            <w:tcBorders>
              <w:top w:val="single" w:sz="4" w:space="0" w:color="auto"/>
              <w:left w:val="nil"/>
              <w:bottom w:val="single" w:sz="4" w:space="0" w:color="auto"/>
              <w:right w:val="single" w:sz="4" w:space="0" w:color="auto"/>
            </w:tcBorders>
            <w:shd w:val="clear" w:color="auto" w:fill="auto"/>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Focused on</w:t>
            </w:r>
          </w:p>
        </w:tc>
        <w:tc>
          <w:tcPr>
            <w:tcW w:w="2079" w:type="dxa"/>
            <w:tcBorders>
              <w:top w:val="single" w:sz="4" w:space="0" w:color="auto"/>
              <w:left w:val="nil"/>
              <w:bottom w:val="single" w:sz="4" w:space="0" w:color="auto"/>
              <w:right w:val="single" w:sz="4" w:space="0" w:color="auto"/>
            </w:tcBorders>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Findings / Research Gap</w:t>
            </w:r>
          </w:p>
        </w:tc>
      </w:tr>
      <w:tr w:rsidR="00F95232" w:rsidRPr="00F95232" w:rsidTr="000D114D">
        <w:trPr>
          <w:trHeight w:val="1564"/>
        </w:trPr>
        <w:tc>
          <w:tcPr>
            <w:tcW w:w="1646" w:type="dxa"/>
            <w:tcBorders>
              <w:top w:val="nil"/>
              <w:left w:val="single" w:sz="4" w:space="0" w:color="auto"/>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i/>
                <w:iCs/>
                <w:sz w:val="16"/>
                <w:szCs w:val="16"/>
              </w:rPr>
              <w:t>British food journal</w:t>
            </w:r>
            <w:r w:rsidRPr="00F95232">
              <w:rPr>
                <w:rFonts w:ascii="Georgia" w:eastAsia="Times New Roman" w:hAnsi="Georgia" w:cs="Times New Roman"/>
                <w:sz w:val="16"/>
                <w:szCs w:val="16"/>
              </w:rPr>
              <w:t>.</w:t>
            </w:r>
          </w:p>
        </w:tc>
        <w:tc>
          <w:tcPr>
            <w:tcW w:w="2573" w:type="dxa"/>
            <w:tcBorders>
              <w:top w:val="nil"/>
              <w:left w:val="nil"/>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Aertsens, J., Mondelaers, K., Verbeke, W., Buysse, J., &amp; Van Huylenbroeck, G. (2011).The influence of subjective and objective knowledge on attitude, motivations and consumption of organic food.</w:t>
            </w:r>
          </w:p>
        </w:tc>
        <w:tc>
          <w:tcPr>
            <w:tcW w:w="3750" w:type="dxa"/>
            <w:tcBorders>
              <w:top w:val="nil"/>
              <w:left w:val="nil"/>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 xml:space="preserve">This paper aims to focus on the factors influencing objective and subjective knowledge with regard to organic food production and the relationship between both types of </w:t>
            </w:r>
            <w:r w:rsidRPr="00F95232">
              <w:rPr>
                <w:rFonts w:ascii="Georgia" w:eastAsia="Times New Roman" w:hAnsi="Georgia" w:cs="Times New Roman"/>
                <w:sz w:val="16"/>
                <w:szCs w:val="16"/>
              </w:rPr>
              <w:br/>
              <w:t>knowledge and consumer attitudes and motivations towards organic food and its consumption.</w:t>
            </w:r>
          </w:p>
        </w:tc>
        <w:tc>
          <w:tcPr>
            <w:tcW w:w="2079" w:type="dxa"/>
            <w:tcBorders>
              <w:top w:val="nil"/>
              <w:left w:val="nil"/>
              <w:bottom w:val="single" w:sz="4" w:space="0" w:color="auto"/>
              <w:right w:val="single" w:sz="4" w:space="0" w:color="auto"/>
            </w:tcBorders>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Future research need to bed conducted to investigate the Expectancy Value Theory</w:t>
            </w:r>
          </w:p>
        </w:tc>
      </w:tr>
      <w:tr w:rsidR="00F95232" w:rsidRPr="00F95232" w:rsidTr="00F95232">
        <w:trPr>
          <w:trHeight w:val="1255"/>
        </w:trPr>
        <w:tc>
          <w:tcPr>
            <w:tcW w:w="1646" w:type="dxa"/>
            <w:tcBorders>
              <w:top w:val="nil"/>
              <w:left w:val="single" w:sz="4" w:space="0" w:color="auto"/>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British Food Journal Vol. 111 No. 10, 2009 pp. 1140-1167.</w:t>
            </w:r>
          </w:p>
        </w:tc>
        <w:tc>
          <w:tcPr>
            <w:tcW w:w="2573" w:type="dxa"/>
            <w:tcBorders>
              <w:top w:val="nil"/>
              <w:left w:val="nil"/>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Aertsens, J., Verbeke, W., Mondelaers, K., &amp; Van Huylenbroeck, G. (2009).Personal determinants of organic food consumption: a review.</w:t>
            </w:r>
          </w:p>
        </w:tc>
        <w:tc>
          <w:tcPr>
            <w:tcW w:w="3750" w:type="dxa"/>
            <w:tcBorders>
              <w:top w:val="nil"/>
              <w:left w:val="nil"/>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This paper aims</w:t>
            </w:r>
            <w:r w:rsidRPr="00F95232">
              <w:rPr>
                <w:rFonts w:ascii="Georgia" w:eastAsia="Times New Roman" w:hAnsi="Georgia" w:cs="Times New Roman"/>
                <w:sz w:val="16"/>
                <w:szCs w:val="16"/>
              </w:rPr>
              <w:br/>
              <w:t>to provide an overview, within a framework linking Schwartz’ values theory and the theory of planned behaviour (TPB).</w:t>
            </w:r>
          </w:p>
        </w:tc>
        <w:tc>
          <w:tcPr>
            <w:tcW w:w="2079" w:type="dxa"/>
            <w:tcBorders>
              <w:top w:val="nil"/>
              <w:left w:val="nil"/>
              <w:bottom w:val="single" w:sz="4" w:space="0" w:color="auto"/>
              <w:right w:val="single" w:sz="4" w:space="0" w:color="auto"/>
            </w:tcBorders>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The research may be useful to apply on the consumption of Organic foods.</w:t>
            </w:r>
          </w:p>
        </w:tc>
      </w:tr>
      <w:tr w:rsidR="00F95232" w:rsidRPr="00F95232" w:rsidTr="00F95232">
        <w:trPr>
          <w:trHeight w:val="976"/>
        </w:trPr>
        <w:tc>
          <w:tcPr>
            <w:tcW w:w="1646" w:type="dxa"/>
            <w:tcBorders>
              <w:top w:val="nil"/>
              <w:left w:val="single" w:sz="4" w:space="0" w:color="auto"/>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i/>
                <w:iCs/>
                <w:sz w:val="16"/>
                <w:szCs w:val="16"/>
              </w:rPr>
              <w:t>Srusti Management Review</w:t>
            </w:r>
            <w:r w:rsidRPr="00F95232">
              <w:rPr>
                <w:rFonts w:ascii="Georgia" w:eastAsia="Times New Roman" w:hAnsi="Georgia" w:cs="Times New Roman"/>
                <w:sz w:val="16"/>
                <w:szCs w:val="16"/>
              </w:rPr>
              <w:t>, </w:t>
            </w:r>
            <w:r w:rsidRPr="00F95232">
              <w:rPr>
                <w:rFonts w:ascii="Georgia" w:eastAsia="Times New Roman" w:hAnsi="Georgia" w:cs="Times New Roman"/>
                <w:i/>
                <w:iCs/>
                <w:sz w:val="16"/>
                <w:szCs w:val="16"/>
              </w:rPr>
              <w:t>12</w:t>
            </w:r>
            <w:r w:rsidRPr="00F95232">
              <w:rPr>
                <w:rFonts w:ascii="Georgia" w:eastAsia="Times New Roman" w:hAnsi="Georgia" w:cs="Times New Roman"/>
                <w:sz w:val="16"/>
                <w:szCs w:val="16"/>
              </w:rPr>
              <w:t>(2), 28-37.</w:t>
            </w:r>
          </w:p>
        </w:tc>
        <w:tc>
          <w:tcPr>
            <w:tcW w:w="2573" w:type="dxa"/>
            <w:tcBorders>
              <w:top w:val="nil"/>
              <w:left w:val="nil"/>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Agarwal, P. (2019). Theory of reasoned action and organic food buying in India.</w:t>
            </w:r>
          </w:p>
        </w:tc>
        <w:tc>
          <w:tcPr>
            <w:tcW w:w="3750" w:type="dxa"/>
            <w:tcBorders>
              <w:top w:val="nil"/>
              <w:left w:val="nil"/>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The purpose of this paper is to find out a relationship between attitude towards organic food, subjective norms and buying intention of organic food.</w:t>
            </w:r>
          </w:p>
        </w:tc>
        <w:tc>
          <w:tcPr>
            <w:tcW w:w="2079" w:type="dxa"/>
            <w:tcBorders>
              <w:top w:val="nil"/>
              <w:left w:val="nil"/>
              <w:bottom w:val="single" w:sz="4" w:space="0" w:color="auto"/>
              <w:right w:val="single" w:sz="4" w:space="0" w:color="auto"/>
            </w:tcBorders>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Research implications are investigated and applied in different regions.</w:t>
            </w:r>
          </w:p>
        </w:tc>
      </w:tr>
      <w:tr w:rsidR="00F95232" w:rsidRPr="00F95232" w:rsidTr="00F95232">
        <w:trPr>
          <w:trHeight w:val="1557"/>
        </w:trPr>
        <w:tc>
          <w:tcPr>
            <w:tcW w:w="1646" w:type="dxa"/>
            <w:tcBorders>
              <w:top w:val="nil"/>
              <w:left w:val="single" w:sz="4" w:space="0" w:color="auto"/>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i/>
                <w:iCs/>
                <w:sz w:val="16"/>
                <w:szCs w:val="16"/>
              </w:rPr>
              <w:t>International journal of business and management</w:t>
            </w:r>
            <w:r w:rsidRPr="00F95232">
              <w:rPr>
                <w:rFonts w:ascii="Georgia" w:eastAsia="Times New Roman" w:hAnsi="Georgia" w:cs="Times New Roman"/>
                <w:sz w:val="16"/>
                <w:szCs w:val="16"/>
              </w:rPr>
              <w:t>, </w:t>
            </w:r>
            <w:r w:rsidRPr="00F95232">
              <w:rPr>
                <w:rFonts w:ascii="Georgia" w:eastAsia="Times New Roman" w:hAnsi="Georgia" w:cs="Times New Roman"/>
                <w:i/>
                <w:iCs/>
                <w:sz w:val="16"/>
                <w:szCs w:val="16"/>
              </w:rPr>
              <w:t>5</w:t>
            </w:r>
            <w:r w:rsidRPr="00F95232">
              <w:rPr>
                <w:rFonts w:ascii="Georgia" w:eastAsia="Times New Roman" w:hAnsi="Georgia" w:cs="Times New Roman"/>
                <w:sz w:val="16"/>
                <w:szCs w:val="16"/>
              </w:rPr>
              <w:t>(2), 105.</w:t>
            </w:r>
          </w:p>
        </w:tc>
        <w:tc>
          <w:tcPr>
            <w:tcW w:w="2573" w:type="dxa"/>
            <w:tcBorders>
              <w:top w:val="nil"/>
              <w:left w:val="nil"/>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Ahmad, S. N. B., &amp;Juhdi, N. (2010). Organic food: A study on demographic characteristics and factors influencing purchase intentions among consumers in Klang Valley, Malaysia.</w:t>
            </w:r>
          </w:p>
        </w:tc>
        <w:tc>
          <w:tcPr>
            <w:tcW w:w="3750" w:type="dxa"/>
            <w:tcBorders>
              <w:top w:val="nil"/>
              <w:left w:val="nil"/>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a. report the descriptive analysis on the respondents’ demographic characteristics in regard to organic products;</w:t>
            </w:r>
          </w:p>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b. examine factors that influence purchase intention of organic food among consumers.</w:t>
            </w:r>
          </w:p>
        </w:tc>
        <w:tc>
          <w:tcPr>
            <w:tcW w:w="2079" w:type="dxa"/>
            <w:tcBorders>
              <w:top w:val="nil"/>
              <w:left w:val="nil"/>
              <w:bottom w:val="single" w:sz="4" w:space="0" w:color="auto"/>
              <w:right w:val="single" w:sz="4" w:space="0" w:color="auto"/>
            </w:tcBorders>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The study was conducted in the city of Malaysia. Further, this study is useful to understand the consumer buying behaivor towards organic food products.</w:t>
            </w:r>
          </w:p>
        </w:tc>
      </w:tr>
      <w:tr w:rsidR="00F95232" w:rsidRPr="00F95232" w:rsidTr="000D114D">
        <w:trPr>
          <w:trHeight w:val="2400"/>
        </w:trPr>
        <w:tc>
          <w:tcPr>
            <w:tcW w:w="1646" w:type="dxa"/>
            <w:tcBorders>
              <w:top w:val="nil"/>
              <w:left w:val="single" w:sz="4" w:space="0" w:color="auto"/>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i/>
                <w:iCs/>
                <w:sz w:val="16"/>
                <w:szCs w:val="16"/>
              </w:rPr>
              <w:t>International journal of environmental research and public health</w:t>
            </w:r>
            <w:r w:rsidRPr="00F95232">
              <w:rPr>
                <w:rFonts w:ascii="Georgia" w:eastAsia="Times New Roman" w:hAnsi="Georgia" w:cs="Times New Roman"/>
                <w:sz w:val="16"/>
                <w:szCs w:val="16"/>
              </w:rPr>
              <w:t>, </w:t>
            </w:r>
            <w:r w:rsidRPr="00F95232">
              <w:rPr>
                <w:rFonts w:ascii="Georgia" w:eastAsia="Times New Roman" w:hAnsi="Georgia" w:cs="Times New Roman"/>
                <w:i/>
                <w:iCs/>
                <w:sz w:val="16"/>
                <w:szCs w:val="16"/>
              </w:rPr>
              <w:t>16</w:t>
            </w:r>
            <w:r w:rsidRPr="00F95232">
              <w:rPr>
                <w:rFonts w:ascii="Georgia" w:eastAsia="Times New Roman" w:hAnsi="Georgia" w:cs="Times New Roman"/>
                <w:sz w:val="16"/>
                <w:szCs w:val="16"/>
              </w:rPr>
              <w:t>(20), 4043.</w:t>
            </w:r>
          </w:p>
        </w:tc>
        <w:tc>
          <w:tcPr>
            <w:tcW w:w="2573" w:type="dxa"/>
            <w:tcBorders>
              <w:top w:val="nil"/>
              <w:left w:val="nil"/>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Akbar, A., Ali, S., Ahmad, M. A., Akbar, M., &amp; Danish, M. (2019). Understanding the antecedents of organic food consumption in Pakistan: Moderating role of food neophobia.</w:t>
            </w:r>
          </w:p>
        </w:tc>
        <w:tc>
          <w:tcPr>
            <w:tcW w:w="3750" w:type="dxa"/>
            <w:tcBorders>
              <w:top w:val="nil"/>
              <w:left w:val="nil"/>
              <w:bottom w:val="single" w:sz="4" w:space="0" w:color="auto"/>
              <w:right w:val="single" w:sz="4" w:space="0" w:color="auto"/>
            </w:tcBorders>
            <w:shd w:val="clear" w:color="auto" w:fill="auto"/>
            <w:vAlign w:val="center"/>
            <w:hideMark/>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The aim of the present study is to determine the actual buying patterns of consumers.</w:t>
            </w:r>
          </w:p>
        </w:tc>
        <w:tc>
          <w:tcPr>
            <w:tcW w:w="2079" w:type="dxa"/>
            <w:tcBorders>
              <w:top w:val="nil"/>
              <w:left w:val="nil"/>
              <w:bottom w:val="single" w:sz="4" w:space="0" w:color="auto"/>
              <w:right w:val="single" w:sz="4" w:space="0" w:color="auto"/>
            </w:tcBorders>
          </w:tcPr>
          <w:p w:rsidR="00F95232" w:rsidRPr="00F95232" w:rsidRDefault="00F95232" w:rsidP="00F95232">
            <w:pPr>
              <w:spacing w:after="0" w:line="240" w:lineRule="auto"/>
              <w:contextualSpacing/>
              <w:jc w:val="both"/>
              <w:rPr>
                <w:rFonts w:ascii="Georgia" w:eastAsia="Times New Roman" w:hAnsi="Georgia" w:cs="Times New Roman"/>
                <w:sz w:val="16"/>
                <w:szCs w:val="16"/>
              </w:rPr>
            </w:pPr>
            <w:r w:rsidRPr="00F95232">
              <w:rPr>
                <w:rFonts w:ascii="Georgia" w:eastAsia="Times New Roman" w:hAnsi="Georgia" w:cs="Times New Roman"/>
                <w:sz w:val="16"/>
                <w:szCs w:val="16"/>
              </w:rPr>
              <w:t>Future studies in this area can be examine the consumption of specific organic foods like organic milk, yogurt, cheese, vegetables, and fruits. Second, this research is limited to only Pakistani consumers; future research can undertake a cross-cultural sample for a deep insight into this phenomenon.</w:t>
            </w:r>
          </w:p>
        </w:tc>
      </w:tr>
    </w:tbl>
    <w:p w:rsidR="00F95232" w:rsidRPr="00F95232" w:rsidRDefault="00F95232" w:rsidP="00F95232">
      <w:pPr>
        <w:spacing w:after="0"/>
        <w:contextualSpacing/>
        <w:jc w:val="both"/>
        <w:rPr>
          <w:rFonts w:ascii="Georgia" w:hAnsi="Georgia" w:cs="Times New Roman"/>
          <w:b/>
          <w:bCs/>
          <w:sz w:val="20"/>
          <w:szCs w:val="20"/>
        </w:rPr>
      </w:pPr>
    </w:p>
    <w:p w:rsidR="00F95232" w:rsidRPr="00F95232" w:rsidRDefault="00F95232" w:rsidP="00F95232">
      <w:pPr>
        <w:spacing w:after="0"/>
        <w:contextualSpacing/>
        <w:jc w:val="both"/>
        <w:rPr>
          <w:rFonts w:ascii="Georgia" w:hAnsi="Georgia" w:cs="Times New Roman"/>
          <w:sz w:val="20"/>
          <w:szCs w:val="20"/>
        </w:rPr>
      </w:pPr>
      <w:r w:rsidRPr="00F95232">
        <w:rPr>
          <w:rFonts w:ascii="Georgia" w:hAnsi="Georgia" w:cs="Times New Roman"/>
          <w:b/>
          <w:bCs/>
          <w:sz w:val="20"/>
          <w:szCs w:val="20"/>
        </w:rPr>
        <w:t>Research Gap:</w:t>
      </w:r>
      <w:r w:rsidRPr="00F95232">
        <w:rPr>
          <w:rFonts w:ascii="Georgia" w:hAnsi="Georgia" w:cs="Times New Roman"/>
          <w:sz w:val="20"/>
          <w:szCs w:val="20"/>
        </w:rPr>
        <w:t xml:space="preserve">  Thorough study of available literature helps the researcher to identify the variables under the study. In this chapter, the variables are classified into two groups i.e., Independent variables and dependent variables.  Demographic characteristics of the respondents are independent variables such as Gender, Age, Income, Occupation, Educational Qualifications and dependent variables are consumer buying behavior. Further, various dimensions of consumer buying behavior like awareness and consumer attitude, ethical self identity, health consciousness, food safety concerns, perception on price, availability, organic food knowledge and consumer purchase intention are studied. Various National and International studies are reviewed on the consumer buying behavior. From the literature, it is found that there are very limited researches in Indian context with special emphasis on Telangana state. Thus, there is a wide gap in consumer buying behaviortowards organic food products in Telangana state. The present study is conduct to assess the factors influencing consumer buying behavior towards organic millets and pulses in Hyderabad city. </w:t>
      </w:r>
    </w:p>
    <w:p w:rsidR="00F95232" w:rsidRPr="00F95232" w:rsidRDefault="00F95232" w:rsidP="00F95232">
      <w:pPr>
        <w:spacing w:after="0"/>
        <w:contextualSpacing/>
        <w:jc w:val="both"/>
        <w:rPr>
          <w:rFonts w:ascii="Georgia" w:hAnsi="Georgia" w:cs="Times New Roman"/>
          <w:sz w:val="20"/>
          <w:szCs w:val="20"/>
        </w:rPr>
      </w:pPr>
      <w:bookmarkStart w:id="0" w:name="_GoBack"/>
      <w:bookmarkEnd w:id="0"/>
    </w:p>
    <w:p w:rsidR="00F95232" w:rsidRPr="00F95232" w:rsidRDefault="00F95232" w:rsidP="00F95232">
      <w:pPr>
        <w:spacing w:after="0"/>
        <w:contextualSpacing/>
        <w:jc w:val="both"/>
        <w:rPr>
          <w:rFonts w:ascii="Georgia" w:hAnsi="Georgia" w:cs="Times New Roman"/>
          <w:b/>
          <w:bCs/>
          <w:sz w:val="20"/>
          <w:szCs w:val="20"/>
        </w:rPr>
      </w:pPr>
      <w:r w:rsidRPr="00F95232">
        <w:rPr>
          <w:rFonts w:ascii="Georgia" w:hAnsi="Georgia" w:cs="Times New Roman"/>
          <w:b/>
          <w:bCs/>
          <w:sz w:val="20"/>
          <w:szCs w:val="20"/>
        </w:rPr>
        <w:t>Section – II: Methodology of the study</w:t>
      </w:r>
    </w:p>
    <w:p w:rsidR="00F95232" w:rsidRPr="00F95232" w:rsidRDefault="00F95232" w:rsidP="00F95232">
      <w:pPr>
        <w:spacing w:after="0"/>
        <w:contextualSpacing/>
        <w:jc w:val="both"/>
        <w:rPr>
          <w:rFonts w:ascii="Georgia" w:hAnsi="Georgia" w:cs="Times New Roman"/>
          <w:sz w:val="20"/>
          <w:szCs w:val="20"/>
        </w:rPr>
      </w:pPr>
      <w:r w:rsidRPr="00F95232">
        <w:rPr>
          <w:rFonts w:ascii="Georgia" w:hAnsi="Georgia" w:cs="Times New Roman"/>
          <w:sz w:val="20"/>
          <w:szCs w:val="20"/>
        </w:rPr>
        <w:t xml:space="preserve">Research methodology is a systematic way to solve a problem. It is a science of studying how research is to be carried out. Under this study both Qualitative and Quantitative research is adopted.First stage of the research was exploratory in nature. Explorative research formed part of desk work carried out </w:t>
      </w:r>
      <w:r w:rsidRPr="00F95232">
        <w:rPr>
          <w:rFonts w:ascii="Georgia" w:hAnsi="Georgia" w:cs="Times New Roman"/>
          <w:sz w:val="20"/>
          <w:szCs w:val="20"/>
        </w:rPr>
        <w:lastRenderedPageBreak/>
        <w:t>for collection of review of literature. A descriptive research is carried out at the second stage of the study by applying a survey method. After stepping out from review of literature, the researcher focuses on the methodology, to formulate objectives with the statement of problem and adopt appropriate research design for the study.</w:t>
      </w:r>
    </w:p>
    <w:p w:rsidR="00F95232" w:rsidRPr="00F95232" w:rsidRDefault="00F95232" w:rsidP="00F95232">
      <w:pPr>
        <w:spacing w:after="0"/>
        <w:contextualSpacing/>
        <w:jc w:val="both"/>
        <w:rPr>
          <w:rFonts w:ascii="Georgia" w:hAnsi="Georgia" w:cs="Times New Roman"/>
          <w:b/>
          <w:bCs/>
          <w:sz w:val="20"/>
          <w:szCs w:val="20"/>
        </w:rPr>
      </w:pPr>
    </w:p>
    <w:p w:rsidR="00F95232" w:rsidRPr="00F95232" w:rsidRDefault="00F95232" w:rsidP="00F95232">
      <w:pPr>
        <w:spacing w:after="0"/>
        <w:contextualSpacing/>
        <w:jc w:val="both"/>
        <w:rPr>
          <w:rFonts w:ascii="Georgia" w:eastAsia="Times New Roman" w:hAnsi="Georgia" w:cs="Times New Roman"/>
          <w:color w:val="000000"/>
          <w:sz w:val="20"/>
          <w:szCs w:val="20"/>
        </w:rPr>
      </w:pPr>
      <w:r w:rsidRPr="00F95232">
        <w:rPr>
          <w:rFonts w:ascii="Georgia" w:hAnsi="Georgia" w:cs="Times New Roman"/>
          <w:b/>
          <w:bCs/>
          <w:sz w:val="20"/>
          <w:szCs w:val="20"/>
        </w:rPr>
        <w:t xml:space="preserve">Area of the study: </w:t>
      </w:r>
      <w:r w:rsidRPr="00F95232">
        <w:rPr>
          <w:rFonts w:ascii="Georgia" w:hAnsi="Georgia" w:cs="Times New Roman"/>
          <w:sz w:val="20"/>
          <w:szCs w:val="20"/>
        </w:rPr>
        <w:t>Hyderabadis the</w:t>
      </w:r>
      <w:r w:rsidRPr="00F95232">
        <w:rPr>
          <w:rFonts w:ascii="Georgia" w:eastAsia="Times New Roman" w:hAnsi="Georgia" w:cs="Times New Roman"/>
          <w:color w:val="000000"/>
          <w:sz w:val="20"/>
          <w:szCs w:val="20"/>
        </w:rPr>
        <w:t xml:space="preserve">capital region of Telangana State with highest population density. The study confined to GHMC area of Hyderabad City. Further, GHMC area divided into four zone i.e., East GHMC, West GHMC, North GHMC and South GHMC. </w:t>
      </w:r>
    </w:p>
    <w:p w:rsidR="00F95232" w:rsidRPr="00F95232" w:rsidRDefault="00F95232" w:rsidP="00F95232">
      <w:pPr>
        <w:spacing w:after="0"/>
        <w:contextualSpacing/>
        <w:jc w:val="both"/>
        <w:rPr>
          <w:rFonts w:ascii="Georgia" w:hAnsi="Georgia" w:cs="Times New Roman"/>
          <w:b/>
          <w:bCs/>
          <w:sz w:val="20"/>
          <w:szCs w:val="20"/>
        </w:rPr>
      </w:pPr>
    </w:p>
    <w:p w:rsidR="00F95232" w:rsidRPr="00F95232" w:rsidRDefault="00F95232" w:rsidP="00F95232">
      <w:pPr>
        <w:spacing w:after="0"/>
        <w:contextualSpacing/>
        <w:jc w:val="both"/>
        <w:rPr>
          <w:rFonts w:ascii="Georgia" w:hAnsi="Georgia" w:cs="Times New Roman"/>
          <w:sz w:val="20"/>
          <w:szCs w:val="20"/>
        </w:rPr>
      </w:pPr>
      <w:r w:rsidRPr="00F95232">
        <w:rPr>
          <w:rFonts w:ascii="Georgia" w:hAnsi="Georgia" w:cs="Times New Roman"/>
          <w:b/>
          <w:bCs/>
          <w:sz w:val="20"/>
          <w:szCs w:val="20"/>
        </w:rPr>
        <w:t>Sample size determination:</w:t>
      </w:r>
      <w:r w:rsidRPr="00F95232">
        <w:rPr>
          <w:rFonts w:ascii="Georgia" w:hAnsi="Georgia" w:cs="Times New Roman"/>
          <w:sz w:val="20"/>
          <w:szCs w:val="20"/>
        </w:rPr>
        <w:t xml:space="preserve"> The minimum required sample size is as per Harvard business review is 384 but, 500 Consumers are selected for the study which is more than the minimum sample required. Out of 500 people contacted 496 questionnaires were received and 416 with required coverage and details. In which 245 male and 171 female. Response rate under the study is 83%.</w:t>
      </w:r>
    </w:p>
    <w:p w:rsidR="00F95232" w:rsidRPr="00F95232" w:rsidRDefault="00F95232" w:rsidP="00F95232">
      <w:pPr>
        <w:spacing w:after="0"/>
        <w:contextualSpacing/>
        <w:jc w:val="both"/>
        <w:rPr>
          <w:rFonts w:ascii="Georgia" w:hAnsi="Georgia" w:cs="Times New Roman"/>
          <w:b/>
          <w:bCs/>
          <w:sz w:val="20"/>
          <w:szCs w:val="20"/>
        </w:rPr>
      </w:pPr>
    </w:p>
    <w:p w:rsidR="00F95232" w:rsidRPr="00F95232" w:rsidRDefault="00F95232" w:rsidP="00F95232">
      <w:pPr>
        <w:spacing w:after="0"/>
        <w:contextualSpacing/>
        <w:jc w:val="both"/>
        <w:rPr>
          <w:rFonts w:ascii="Georgia" w:hAnsi="Georgia" w:cs="Times New Roman"/>
          <w:sz w:val="20"/>
          <w:szCs w:val="20"/>
        </w:rPr>
      </w:pPr>
      <w:r w:rsidRPr="00F95232">
        <w:rPr>
          <w:rFonts w:ascii="Georgia" w:hAnsi="Georgia" w:cs="Times New Roman"/>
          <w:b/>
          <w:bCs/>
          <w:sz w:val="20"/>
          <w:szCs w:val="20"/>
        </w:rPr>
        <w:t>Sampling Technique:</w:t>
      </w:r>
      <w:r w:rsidRPr="00F95232">
        <w:rPr>
          <w:rFonts w:ascii="Georgia" w:hAnsi="Georgia" w:cs="Times New Roman"/>
          <w:sz w:val="20"/>
          <w:szCs w:val="20"/>
        </w:rPr>
        <w:t xml:space="preserve"> Purposive sampling technique chosen as the people who use (or) have used organic food products.</w:t>
      </w:r>
    </w:p>
    <w:p w:rsidR="00F95232" w:rsidRPr="00F95232" w:rsidRDefault="00F95232" w:rsidP="00F95232">
      <w:pPr>
        <w:spacing w:after="0"/>
        <w:contextualSpacing/>
        <w:jc w:val="both"/>
        <w:rPr>
          <w:rFonts w:ascii="Georgia" w:hAnsi="Georgia" w:cs="Times New Roman"/>
          <w:b/>
          <w:bCs/>
          <w:sz w:val="20"/>
          <w:szCs w:val="20"/>
        </w:rPr>
      </w:pPr>
    </w:p>
    <w:p w:rsidR="00F95232" w:rsidRPr="00F95232" w:rsidRDefault="00F95232" w:rsidP="00F95232">
      <w:pPr>
        <w:spacing w:after="0"/>
        <w:contextualSpacing/>
        <w:jc w:val="both"/>
        <w:rPr>
          <w:rFonts w:ascii="Georgia" w:hAnsi="Georgia" w:cs="Times New Roman"/>
          <w:sz w:val="20"/>
          <w:szCs w:val="20"/>
        </w:rPr>
      </w:pPr>
      <w:r w:rsidRPr="00F95232">
        <w:rPr>
          <w:rFonts w:ascii="Georgia" w:hAnsi="Georgia" w:cs="Times New Roman"/>
          <w:b/>
          <w:bCs/>
          <w:sz w:val="20"/>
          <w:szCs w:val="20"/>
        </w:rPr>
        <w:t>Data Collection:</w:t>
      </w:r>
      <w:r w:rsidRPr="00F95232">
        <w:rPr>
          <w:rFonts w:ascii="Georgia" w:hAnsi="Georgia" w:cs="Times New Roman"/>
          <w:sz w:val="20"/>
          <w:szCs w:val="20"/>
        </w:rPr>
        <w:t xml:space="preserve"> Primary data collected through questionnaire by sending in Google forms, Emails and Whatsapp mode. Few respondents were opinion recorded in physical questionnaire. </w:t>
      </w:r>
    </w:p>
    <w:p w:rsidR="00F95232" w:rsidRPr="00F95232" w:rsidRDefault="00F95232" w:rsidP="00F95232">
      <w:pPr>
        <w:spacing w:after="0"/>
        <w:contextualSpacing/>
        <w:jc w:val="both"/>
        <w:rPr>
          <w:rFonts w:ascii="Georgia" w:hAnsi="Georgia" w:cs="Times New Roman"/>
          <w:b/>
          <w:bCs/>
          <w:sz w:val="20"/>
          <w:szCs w:val="20"/>
        </w:rPr>
      </w:pPr>
    </w:p>
    <w:p w:rsidR="00F95232" w:rsidRPr="00F95232" w:rsidRDefault="00F95232" w:rsidP="00F95232">
      <w:pPr>
        <w:spacing w:after="0"/>
        <w:contextualSpacing/>
        <w:jc w:val="both"/>
        <w:rPr>
          <w:rFonts w:ascii="Georgia" w:hAnsi="Georgia" w:cs="Times New Roman"/>
          <w:sz w:val="20"/>
          <w:szCs w:val="20"/>
        </w:rPr>
      </w:pPr>
      <w:r w:rsidRPr="00F95232">
        <w:rPr>
          <w:rFonts w:ascii="Georgia" w:hAnsi="Georgia" w:cs="Times New Roman"/>
          <w:b/>
          <w:bCs/>
          <w:sz w:val="20"/>
          <w:szCs w:val="20"/>
        </w:rPr>
        <w:t>Statistical Tools:</w:t>
      </w:r>
      <w:r w:rsidRPr="00F95232">
        <w:rPr>
          <w:rFonts w:ascii="Georgia" w:hAnsi="Georgia" w:cs="Times New Roman"/>
          <w:sz w:val="20"/>
          <w:szCs w:val="20"/>
        </w:rPr>
        <w:t xml:space="preserve"> Data collected from respondents are analyzed &amp; interpret by applying appropriate statistical tools. Frequency method, Descriptive Statistics and Factor analysis is applied under the study.  </w:t>
      </w:r>
    </w:p>
    <w:p w:rsidR="00F95232" w:rsidRPr="00F95232" w:rsidRDefault="00F95232" w:rsidP="00F95232">
      <w:pPr>
        <w:autoSpaceDE w:val="0"/>
        <w:autoSpaceDN w:val="0"/>
        <w:adjustRightInd w:val="0"/>
        <w:spacing w:after="0"/>
        <w:contextualSpacing/>
        <w:jc w:val="both"/>
        <w:rPr>
          <w:rFonts w:ascii="Georgia" w:hAnsi="Georgia" w:cs="Times New Roman"/>
          <w:b/>
          <w:bCs/>
          <w:sz w:val="20"/>
          <w:szCs w:val="20"/>
        </w:rPr>
      </w:pPr>
    </w:p>
    <w:p w:rsidR="00F95232" w:rsidRPr="00F95232" w:rsidRDefault="00F95232" w:rsidP="00F95232">
      <w:pPr>
        <w:autoSpaceDE w:val="0"/>
        <w:autoSpaceDN w:val="0"/>
        <w:adjustRightInd w:val="0"/>
        <w:spacing w:after="0"/>
        <w:contextualSpacing/>
        <w:jc w:val="both"/>
        <w:rPr>
          <w:rFonts w:ascii="Georgia" w:hAnsi="Georgia" w:cs="Times New Roman"/>
          <w:b/>
          <w:bCs/>
          <w:sz w:val="20"/>
          <w:szCs w:val="20"/>
        </w:rPr>
      </w:pPr>
      <w:r w:rsidRPr="00F95232">
        <w:rPr>
          <w:rFonts w:ascii="Georgia" w:hAnsi="Georgia" w:cs="Times New Roman"/>
          <w:b/>
          <w:bCs/>
          <w:sz w:val="20"/>
          <w:szCs w:val="20"/>
        </w:rPr>
        <w:t>Statement of the Problem:</w:t>
      </w:r>
    </w:p>
    <w:p w:rsidR="00F95232" w:rsidRPr="00F95232" w:rsidRDefault="00F95232" w:rsidP="00F95232">
      <w:pPr>
        <w:autoSpaceDE w:val="0"/>
        <w:autoSpaceDN w:val="0"/>
        <w:adjustRightInd w:val="0"/>
        <w:spacing w:after="0"/>
        <w:contextualSpacing/>
        <w:jc w:val="both"/>
        <w:rPr>
          <w:rFonts w:ascii="Georgia" w:hAnsi="Georgia" w:cs="Times New Roman"/>
          <w:sz w:val="18"/>
          <w:szCs w:val="18"/>
        </w:rPr>
      </w:pPr>
      <w:r w:rsidRPr="00F95232">
        <w:rPr>
          <w:rFonts w:ascii="Georgia" w:eastAsia="Times New Roman" w:hAnsi="Georgia" w:cs="Times New Roman"/>
          <w:color w:val="000000"/>
          <w:sz w:val="18"/>
          <w:szCs w:val="18"/>
        </w:rPr>
        <w:t xml:space="preserve">The India organic food market stood at a value of USD 849.5 million in 2020. According to "India Organic Food Market Forecast and Opportunities, 2021" report, The market is further expected to grow at a CAGR of about </w:t>
      </w:r>
      <w:r w:rsidRPr="00F95232">
        <w:rPr>
          <w:rFonts w:ascii="Georgia" w:hAnsi="Georgia" w:cs="Times New Roman"/>
          <w:sz w:val="18"/>
          <w:szCs w:val="18"/>
        </w:rPr>
        <w:t>20.5% in the forecast period of 2021 and 2026 to reach a value of about USD 2601 million by 2026.</w:t>
      </w:r>
      <w:r w:rsidRPr="00F95232">
        <w:rPr>
          <w:rFonts w:ascii="Georgia" w:eastAsia="Times New Roman" w:hAnsi="Georgia" w:cs="Times New Roman"/>
          <w:color w:val="000000"/>
          <w:sz w:val="18"/>
          <w:szCs w:val="18"/>
        </w:rPr>
        <w:t xml:space="preserve"> The growth of organic market across India provides a wide scope for conduct of this study. This study is conducted in Telangana state and restricted to the geographical region of GHMC area. It’s a capital region of Telangana State with highest population density. Organic product market is still low explored in Hyderabad city and this niche marketing practices are slowly gaining importance across the GHMC area. </w:t>
      </w:r>
      <w:r w:rsidRPr="00F95232">
        <w:rPr>
          <w:rFonts w:ascii="Georgia" w:hAnsi="Georgia" w:cs="Times New Roman"/>
          <w:sz w:val="18"/>
          <w:szCs w:val="18"/>
        </w:rPr>
        <w:t>In general, the buying behavior towards the Organic food products is not up to the mark in Telangana state because of the limited knowledge and low awareness by the consumers. Hence this study organized to contribute to bridge this knowledge gap by investigating the various perspectives of Organic food products from Consumers point of view. Organic food knowledge, consumer attitude, Ethical self identity, Health consciousness, Availability &amp; Consumer purchase intention and consumer buying behavior of organic foods become crucial factors which in turn drives the growth of Organic food sector and for creating market demand. Hence, there is a need to answer the following questions:</w:t>
      </w:r>
    </w:p>
    <w:p w:rsidR="00F95232" w:rsidRPr="00F95232" w:rsidRDefault="00F95232" w:rsidP="00F95232">
      <w:pPr>
        <w:autoSpaceDE w:val="0"/>
        <w:autoSpaceDN w:val="0"/>
        <w:adjustRightInd w:val="0"/>
        <w:spacing w:after="0"/>
        <w:contextualSpacing/>
        <w:jc w:val="both"/>
        <w:rPr>
          <w:rFonts w:ascii="Georgia" w:hAnsi="Georgia" w:cs="Times New Roman"/>
          <w:sz w:val="20"/>
          <w:szCs w:val="20"/>
        </w:rPr>
      </w:pPr>
    </w:p>
    <w:p w:rsidR="00F95232" w:rsidRPr="00F95232" w:rsidRDefault="00F95232" w:rsidP="00F95232">
      <w:pPr>
        <w:autoSpaceDE w:val="0"/>
        <w:autoSpaceDN w:val="0"/>
        <w:adjustRightInd w:val="0"/>
        <w:spacing w:after="0"/>
        <w:contextualSpacing/>
        <w:jc w:val="both"/>
        <w:rPr>
          <w:rFonts w:ascii="Georgia" w:hAnsi="Georgia" w:cs="Times New Roman"/>
          <w:b/>
          <w:bCs/>
          <w:sz w:val="20"/>
          <w:szCs w:val="20"/>
        </w:rPr>
      </w:pPr>
      <w:r w:rsidRPr="00F95232">
        <w:rPr>
          <w:rFonts w:ascii="Georgia" w:hAnsi="Georgia" w:cs="Times New Roman"/>
          <w:b/>
          <w:bCs/>
          <w:sz w:val="20"/>
          <w:szCs w:val="20"/>
        </w:rPr>
        <w:t>RQ-1: How much degree of awareness, motives and frequency of buying by consumers on Organic Food Products in Hyderabad city?</w:t>
      </w:r>
    </w:p>
    <w:p w:rsidR="00F95232" w:rsidRPr="00F95232" w:rsidRDefault="00F95232" w:rsidP="00F95232">
      <w:pPr>
        <w:autoSpaceDE w:val="0"/>
        <w:autoSpaceDN w:val="0"/>
        <w:adjustRightInd w:val="0"/>
        <w:spacing w:after="0"/>
        <w:contextualSpacing/>
        <w:jc w:val="both"/>
        <w:rPr>
          <w:rFonts w:ascii="Georgia" w:eastAsia="Times New Roman" w:hAnsi="Georgia" w:cs="Times New Roman"/>
          <w:b/>
          <w:bCs/>
          <w:color w:val="000000"/>
          <w:sz w:val="20"/>
          <w:szCs w:val="20"/>
        </w:rPr>
      </w:pPr>
    </w:p>
    <w:p w:rsidR="00F95232" w:rsidRPr="00F95232" w:rsidRDefault="00F95232" w:rsidP="00F95232">
      <w:pPr>
        <w:autoSpaceDE w:val="0"/>
        <w:autoSpaceDN w:val="0"/>
        <w:adjustRightInd w:val="0"/>
        <w:spacing w:after="0"/>
        <w:contextualSpacing/>
        <w:jc w:val="both"/>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RQ-2: What are the crucial factors influencing consumers to buy the organic food products with special emphasis on Millets and Pulses?</w:t>
      </w:r>
    </w:p>
    <w:p w:rsidR="00F95232" w:rsidRPr="00F95232" w:rsidRDefault="00F95232" w:rsidP="00F95232">
      <w:pPr>
        <w:autoSpaceDE w:val="0"/>
        <w:autoSpaceDN w:val="0"/>
        <w:adjustRightInd w:val="0"/>
        <w:spacing w:after="0"/>
        <w:contextualSpacing/>
        <w:jc w:val="both"/>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To address the above research questions, the following research objectives are framed:</w:t>
      </w:r>
    </w:p>
    <w:p w:rsidR="00F95232" w:rsidRPr="00F95232" w:rsidRDefault="00F95232" w:rsidP="00F95232">
      <w:pPr>
        <w:spacing w:after="0"/>
        <w:contextualSpacing/>
        <w:jc w:val="both"/>
        <w:rPr>
          <w:rFonts w:ascii="Georgia" w:eastAsia="Times New Roman" w:hAnsi="Georgia" w:cs="Times New Roman"/>
          <w:b/>
          <w:bCs/>
          <w:color w:val="000000"/>
          <w:sz w:val="20"/>
          <w:szCs w:val="20"/>
        </w:rPr>
      </w:pPr>
    </w:p>
    <w:p w:rsidR="00F95232" w:rsidRPr="00F95232" w:rsidRDefault="00F95232" w:rsidP="00F95232">
      <w:pPr>
        <w:spacing w:after="0"/>
        <w:contextualSpacing/>
        <w:jc w:val="both"/>
        <w:rPr>
          <w:rFonts w:ascii="Georgia" w:eastAsia="Times New Roman" w:hAnsi="Georgia" w:cs="Times New Roman"/>
          <w:color w:val="000000"/>
          <w:sz w:val="18"/>
          <w:szCs w:val="18"/>
        </w:rPr>
      </w:pPr>
      <w:r w:rsidRPr="00F95232">
        <w:rPr>
          <w:rFonts w:ascii="Georgia" w:eastAsia="Times New Roman" w:hAnsi="Georgia" w:cs="Times New Roman"/>
          <w:b/>
          <w:bCs/>
          <w:color w:val="000000"/>
          <w:sz w:val="18"/>
          <w:szCs w:val="18"/>
        </w:rPr>
        <w:t>RO-1:</w:t>
      </w:r>
      <w:r w:rsidRPr="00F95232">
        <w:rPr>
          <w:rFonts w:ascii="Georgia" w:eastAsia="Times New Roman" w:hAnsi="Georgia" w:cs="Times New Roman"/>
          <w:color w:val="000000"/>
          <w:sz w:val="18"/>
          <w:szCs w:val="18"/>
        </w:rPr>
        <w:t>To measure the consumer‘s awareness, motives to buy and frequency of buying organic food products.</w:t>
      </w:r>
    </w:p>
    <w:p w:rsidR="00F95232" w:rsidRPr="00F95232" w:rsidRDefault="00F95232" w:rsidP="00F95232">
      <w:pPr>
        <w:spacing w:after="0"/>
        <w:contextualSpacing/>
        <w:jc w:val="both"/>
        <w:rPr>
          <w:rFonts w:ascii="Georgia" w:eastAsia="Times New Roman" w:hAnsi="Georgia" w:cs="Times New Roman"/>
          <w:b/>
          <w:bCs/>
          <w:color w:val="000000"/>
          <w:sz w:val="18"/>
          <w:szCs w:val="18"/>
        </w:rPr>
      </w:pPr>
    </w:p>
    <w:p w:rsidR="00F95232" w:rsidRPr="00F95232" w:rsidRDefault="00F95232" w:rsidP="00F95232">
      <w:pPr>
        <w:spacing w:after="0"/>
        <w:contextualSpacing/>
        <w:jc w:val="both"/>
        <w:rPr>
          <w:rFonts w:ascii="Georgia" w:eastAsia="Times New Roman" w:hAnsi="Georgia" w:cs="Times New Roman"/>
          <w:color w:val="000000"/>
          <w:sz w:val="18"/>
          <w:szCs w:val="18"/>
        </w:rPr>
      </w:pPr>
      <w:r w:rsidRPr="00F95232">
        <w:rPr>
          <w:rFonts w:ascii="Georgia" w:eastAsia="Times New Roman" w:hAnsi="Georgia" w:cs="Times New Roman"/>
          <w:b/>
          <w:bCs/>
          <w:color w:val="000000"/>
          <w:sz w:val="18"/>
          <w:szCs w:val="18"/>
        </w:rPr>
        <w:t>RO-2:</w:t>
      </w:r>
      <w:r w:rsidRPr="00F95232">
        <w:rPr>
          <w:rFonts w:ascii="Georgia" w:eastAsia="Times New Roman" w:hAnsi="Georgia" w:cs="Times New Roman"/>
          <w:color w:val="000000"/>
          <w:sz w:val="18"/>
          <w:szCs w:val="18"/>
        </w:rPr>
        <w:t>To analyze the factors influencing consumer buying behavior towards organic millets and pulses.</w:t>
      </w:r>
    </w:p>
    <w:p w:rsidR="00F95232" w:rsidRPr="00F95232" w:rsidRDefault="00F95232" w:rsidP="00F95232">
      <w:pPr>
        <w:spacing w:after="0"/>
        <w:contextualSpacing/>
        <w:jc w:val="both"/>
        <w:rPr>
          <w:rFonts w:ascii="Georgia" w:eastAsia="Times New Roman" w:hAnsi="Georgia" w:cs="Times New Roman"/>
          <w:b/>
          <w:bCs/>
          <w:color w:val="000000"/>
          <w:sz w:val="20"/>
          <w:szCs w:val="20"/>
        </w:rPr>
      </w:pPr>
    </w:p>
    <w:p w:rsidR="00F95232" w:rsidRPr="00F95232" w:rsidRDefault="00F95232" w:rsidP="00F95232">
      <w:pPr>
        <w:spacing w:after="0"/>
        <w:contextualSpacing/>
        <w:jc w:val="both"/>
        <w:rPr>
          <w:rFonts w:ascii="Georgia" w:eastAsia="Times New Roman" w:hAnsi="Georgia" w:cs="Times New Roman"/>
          <w:color w:val="000000"/>
          <w:sz w:val="20"/>
          <w:szCs w:val="20"/>
        </w:rPr>
      </w:pPr>
      <w:r w:rsidRPr="00F95232">
        <w:rPr>
          <w:rFonts w:ascii="Georgia" w:eastAsia="Times New Roman" w:hAnsi="Georgia" w:cs="Times New Roman"/>
          <w:b/>
          <w:bCs/>
          <w:color w:val="000000"/>
          <w:sz w:val="20"/>
          <w:szCs w:val="20"/>
        </w:rPr>
        <w:t>RO-3:</w:t>
      </w:r>
      <w:r w:rsidRPr="00F95232">
        <w:rPr>
          <w:rFonts w:ascii="Georgia" w:eastAsia="Times New Roman" w:hAnsi="Georgia" w:cs="Times New Roman"/>
          <w:color w:val="000000"/>
          <w:sz w:val="20"/>
          <w:szCs w:val="20"/>
        </w:rPr>
        <w:t xml:space="preserve">To provide appropriate suggestions and recommendations to producers and regulators on Organic food products in market. </w:t>
      </w:r>
    </w:p>
    <w:p w:rsidR="00F95232" w:rsidRPr="00F95232" w:rsidRDefault="00F95232" w:rsidP="00F95232">
      <w:pPr>
        <w:autoSpaceDE w:val="0"/>
        <w:autoSpaceDN w:val="0"/>
        <w:adjustRightInd w:val="0"/>
        <w:spacing w:after="0"/>
        <w:contextualSpacing/>
        <w:jc w:val="both"/>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Thus, it is believed that this study will be of great help to the organic farmers, marketers, marketing experts and research scholars in understanding the consumers’ awareness level, knowledge towards organic products and their buying practices of organic food products. This study may support them in framing their future marketing plans and also in drafting their marketing strategies.</w:t>
      </w:r>
    </w:p>
    <w:p w:rsidR="00F95232" w:rsidRPr="00F95232" w:rsidRDefault="00F95232" w:rsidP="00F95232">
      <w:pPr>
        <w:spacing w:after="0"/>
        <w:contextualSpacing/>
        <w:jc w:val="both"/>
        <w:rPr>
          <w:rFonts w:ascii="Georgia" w:hAnsi="Georgia" w:cs="Times New Roman"/>
          <w:b/>
          <w:bCs/>
          <w:sz w:val="20"/>
          <w:szCs w:val="20"/>
        </w:rPr>
      </w:pPr>
      <w:r w:rsidRPr="00F95232">
        <w:rPr>
          <w:rFonts w:ascii="Georgia" w:hAnsi="Georgia" w:cs="Times New Roman"/>
          <w:b/>
          <w:bCs/>
          <w:sz w:val="20"/>
          <w:szCs w:val="20"/>
        </w:rPr>
        <w:lastRenderedPageBreak/>
        <w:t>Section – III Data Analysis and Interpretation</w:t>
      </w:r>
    </w:p>
    <w:p w:rsidR="00F95232" w:rsidRPr="00F95232" w:rsidRDefault="00F95232" w:rsidP="00F95232">
      <w:pPr>
        <w:spacing w:after="0"/>
        <w:contextualSpacing/>
        <w:jc w:val="center"/>
        <w:rPr>
          <w:rFonts w:ascii="Georgia" w:hAnsi="Georgia" w:cs="Times New Roman"/>
          <w:b/>
          <w:bCs/>
          <w:sz w:val="20"/>
          <w:szCs w:val="20"/>
        </w:rPr>
      </w:pPr>
      <w:r w:rsidRPr="00F95232">
        <w:rPr>
          <w:rFonts w:ascii="Georgia" w:hAnsi="Georgia" w:cs="Times New Roman"/>
          <w:b/>
          <w:bCs/>
          <w:sz w:val="20"/>
          <w:szCs w:val="20"/>
        </w:rPr>
        <w:t>Table No – 1.3</w:t>
      </w:r>
      <w:r>
        <w:rPr>
          <w:rFonts w:ascii="Georgia" w:hAnsi="Georgia" w:cs="Times New Roman"/>
          <w:b/>
          <w:bCs/>
          <w:sz w:val="20"/>
          <w:szCs w:val="20"/>
        </w:rPr>
        <w:t xml:space="preserve">: </w:t>
      </w:r>
      <w:r w:rsidRPr="00F95232">
        <w:rPr>
          <w:rFonts w:ascii="Georgia" w:hAnsi="Georgia" w:cs="Times New Roman"/>
          <w:b/>
          <w:bCs/>
          <w:sz w:val="20"/>
          <w:szCs w:val="20"/>
        </w:rPr>
        <w:t>Demographic Analysis of the respondents</w:t>
      </w:r>
    </w:p>
    <w:tbl>
      <w:tblPr>
        <w:tblW w:w="5000" w:type="pct"/>
        <w:tblLook w:val="04A0"/>
      </w:tblPr>
      <w:tblGrid>
        <w:gridCol w:w="2753"/>
        <w:gridCol w:w="2516"/>
        <w:gridCol w:w="2250"/>
        <w:gridCol w:w="1723"/>
      </w:tblGrid>
      <w:tr w:rsidR="00F95232" w:rsidRPr="00F95232" w:rsidTr="000D114D">
        <w:trPr>
          <w:trHeight w:val="315"/>
        </w:trPr>
        <w:tc>
          <w:tcPr>
            <w:tcW w:w="1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Demographic</w:t>
            </w:r>
          </w:p>
        </w:tc>
        <w:tc>
          <w:tcPr>
            <w:tcW w:w="1361" w:type="pct"/>
            <w:tcBorders>
              <w:top w:val="single" w:sz="4" w:space="0" w:color="auto"/>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Category</w:t>
            </w:r>
          </w:p>
        </w:tc>
        <w:tc>
          <w:tcPr>
            <w:tcW w:w="1217" w:type="pct"/>
            <w:tcBorders>
              <w:top w:val="single" w:sz="4" w:space="0" w:color="auto"/>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Frequency</w:t>
            </w:r>
          </w:p>
        </w:tc>
        <w:tc>
          <w:tcPr>
            <w:tcW w:w="932" w:type="pct"/>
            <w:tcBorders>
              <w:top w:val="single" w:sz="4" w:space="0" w:color="auto"/>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Percent</w:t>
            </w:r>
          </w:p>
        </w:tc>
      </w:tr>
      <w:tr w:rsidR="00F95232" w:rsidRPr="00F95232" w:rsidTr="000D114D">
        <w:trPr>
          <w:trHeight w:val="315"/>
        </w:trPr>
        <w:tc>
          <w:tcPr>
            <w:tcW w:w="1490" w:type="pct"/>
            <w:vMerge w:val="restart"/>
            <w:tcBorders>
              <w:top w:val="nil"/>
              <w:left w:val="single" w:sz="4" w:space="0" w:color="auto"/>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Gender</w:t>
            </w: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Male</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245</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58.9</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Female</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171</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41.1</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Total</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416</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100.0</w:t>
            </w:r>
          </w:p>
        </w:tc>
      </w:tr>
      <w:tr w:rsidR="00F95232" w:rsidRPr="00F95232" w:rsidTr="000D114D">
        <w:trPr>
          <w:trHeight w:val="315"/>
        </w:trPr>
        <w:tc>
          <w:tcPr>
            <w:tcW w:w="1490" w:type="pct"/>
            <w:vMerge w:val="restart"/>
            <w:tcBorders>
              <w:top w:val="nil"/>
              <w:left w:val="single" w:sz="4" w:space="0" w:color="auto"/>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Age in Years</w:t>
            </w: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&lt;20</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183</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44.0</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21-30</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106</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25.5</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31-40</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72</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17.3</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&gt;40</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55</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13.2</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Total</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416</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100.0</w:t>
            </w:r>
          </w:p>
        </w:tc>
      </w:tr>
      <w:tr w:rsidR="00F95232" w:rsidRPr="00F95232" w:rsidTr="000D114D">
        <w:trPr>
          <w:trHeight w:val="315"/>
        </w:trPr>
        <w:tc>
          <w:tcPr>
            <w:tcW w:w="1490" w:type="pct"/>
            <w:vMerge w:val="restart"/>
            <w:tcBorders>
              <w:top w:val="nil"/>
              <w:left w:val="single" w:sz="4" w:space="0" w:color="auto"/>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Marital Status</w:t>
            </w: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UnMarried</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187</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45.0</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Married</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216</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51.9</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Divorced</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10</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2.4</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Widowed</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3</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0.7</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Total</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416</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100.0</w:t>
            </w:r>
          </w:p>
        </w:tc>
      </w:tr>
      <w:tr w:rsidR="00F95232" w:rsidRPr="00F95232" w:rsidTr="000D114D">
        <w:trPr>
          <w:trHeight w:val="315"/>
        </w:trPr>
        <w:tc>
          <w:tcPr>
            <w:tcW w:w="1490" w:type="pct"/>
            <w:vMerge w:val="restart"/>
            <w:tcBorders>
              <w:top w:val="nil"/>
              <w:left w:val="single" w:sz="4" w:space="0" w:color="auto"/>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Family Structure</w:t>
            </w: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Joint</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159</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38.2</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Nucleus</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257</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61.8</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Total</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416</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100.0</w:t>
            </w:r>
          </w:p>
        </w:tc>
      </w:tr>
      <w:tr w:rsidR="00F95232" w:rsidRPr="00F95232" w:rsidTr="000D114D">
        <w:trPr>
          <w:trHeight w:val="315"/>
        </w:trPr>
        <w:tc>
          <w:tcPr>
            <w:tcW w:w="1490" w:type="pct"/>
            <w:vMerge w:val="restart"/>
            <w:tcBorders>
              <w:top w:val="nil"/>
              <w:left w:val="single" w:sz="4" w:space="0" w:color="auto"/>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Educational Qualification</w:t>
            </w: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Upto SSC</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18</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4.3</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SSC</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18</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4.3</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Intermediate</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37</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8.9</w:t>
            </w:r>
          </w:p>
        </w:tc>
      </w:tr>
      <w:tr w:rsidR="00F95232" w:rsidRPr="00F95232" w:rsidTr="000D114D">
        <w:trPr>
          <w:trHeight w:val="273"/>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Degree &amp; Above</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343</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82.5</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Total</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416</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100.0</w:t>
            </w:r>
          </w:p>
        </w:tc>
      </w:tr>
      <w:tr w:rsidR="00F95232" w:rsidRPr="00F95232" w:rsidTr="000D114D">
        <w:trPr>
          <w:trHeight w:val="315"/>
        </w:trPr>
        <w:tc>
          <w:tcPr>
            <w:tcW w:w="1490" w:type="pct"/>
            <w:vMerge w:val="restart"/>
            <w:tcBorders>
              <w:top w:val="nil"/>
              <w:left w:val="single" w:sz="4" w:space="0" w:color="auto"/>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Occupation</w:t>
            </w: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Pvt Employee</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205</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49.3</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Self  Employee</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78</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18.8</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Business</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51</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12.3</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Govt Employee</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32</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7.7</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House Wife</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27</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6.5</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Student</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23</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5.5</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Total</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416</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100.0</w:t>
            </w:r>
          </w:p>
        </w:tc>
      </w:tr>
      <w:tr w:rsidR="00F95232" w:rsidRPr="00F95232" w:rsidTr="000D114D">
        <w:trPr>
          <w:trHeight w:val="315"/>
        </w:trPr>
        <w:tc>
          <w:tcPr>
            <w:tcW w:w="1490" w:type="pct"/>
            <w:vMerge w:val="restart"/>
            <w:tcBorders>
              <w:top w:val="nil"/>
              <w:left w:val="single" w:sz="4" w:space="0" w:color="auto"/>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Income</w:t>
            </w: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10001-20000</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125</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30.0</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20001-40000</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102</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24.5</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40001-60000</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102</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24.5</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above 60000</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87</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20.9</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Total</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416</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100.0</w:t>
            </w:r>
          </w:p>
        </w:tc>
      </w:tr>
      <w:tr w:rsidR="00F95232" w:rsidRPr="00F95232" w:rsidTr="000D114D">
        <w:trPr>
          <w:trHeight w:val="315"/>
        </w:trPr>
        <w:tc>
          <w:tcPr>
            <w:tcW w:w="1490" w:type="pct"/>
            <w:vMerge w:val="restart"/>
            <w:tcBorders>
              <w:top w:val="nil"/>
              <w:left w:val="single" w:sz="4" w:space="0" w:color="auto"/>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Residential Area</w:t>
            </w: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North GHMC</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114</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27.4</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South GHMC</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129</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31.0</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East GHMC</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125</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30.0</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West GHMC</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48</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r w:rsidRPr="00F95232">
              <w:rPr>
                <w:rFonts w:ascii="Georgia" w:eastAsia="Times New Roman" w:hAnsi="Georgia" w:cs="Times New Roman"/>
                <w:sz w:val="16"/>
                <w:szCs w:val="16"/>
              </w:rPr>
              <w:t>11.5</w:t>
            </w:r>
          </w:p>
        </w:tc>
      </w:tr>
      <w:tr w:rsidR="00F95232" w:rsidRPr="00F95232" w:rsidTr="000D114D">
        <w:trPr>
          <w:trHeight w:val="315"/>
        </w:trPr>
        <w:tc>
          <w:tcPr>
            <w:tcW w:w="1490" w:type="pct"/>
            <w:vMerge/>
            <w:tcBorders>
              <w:top w:val="nil"/>
              <w:left w:val="single" w:sz="4" w:space="0" w:color="auto"/>
              <w:bottom w:val="single" w:sz="4" w:space="0" w:color="auto"/>
              <w:right w:val="single" w:sz="4" w:space="0" w:color="auto"/>
            </w:tcBorders>
            <w:vAlign w:val="center"/>
            <w:hideMark/>
          </w:tcPr>
          <w:p w:rsidR="00F95232" w:rsidRPr="00F95232" w:rsidRDefault="00F95232" w:rsidP="00F95232">
            <w:pPr>
              <w:spacing w:after="0" w:line="240" w:lineRule="auto"/>
              <w:contextualSpacing/>
              <w:jc w:val="center"/>
              <w:rPr>
                <w:rFonts w:ascii="Georgia" w:eastAsia="Times New Roman" w:hAnsi="Georgia" w:cs="Times New Roman"/>
                <w:sz w:val="16"/>
                <w:szCs w:val="16"/>
              </w:rPr>
            </w:pPr>
          </w:p>
        </w:tc>
        <w:tc>
          <w:tcPr>
            <w:tcW w:w="1361" w:type="pct"/>
            <w:tcBorders>
              <w:top w:val="nil"/>
              <w:left w:val="nil"/>
              <w:bottom w:val="single" w:sz="4" w:space="0" w:color="auto"/>
              <w:right w:val="single" w:sz="4" w:space="0" w:color="auto"/>
            </w:tcBorders>
            <w:shd w:val="clear" w:color="000000" w:fill="FFFFFF"/>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Total</w:t>
            </w:r>
          </w:p>
        </w:tc>
        <w:tc>
          <w:tcPr>
            <w:tcW w:w="1217"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416</w:t>
            </w:r>
          </w:p>
        </w:tc>
        <w:tc>
          <w:tcPr>
            <w:tcW w:w="932" w:type="pct"/>
            <w:tcBorders>
              <w:top w:val="nil"/>
              <w:left w:val="nil"/>
              <w:bottom w:val="single" w:sz="4" w:space="0" w:color="auto"/>
              <w:right w:val="single" w:sz="4" w:space="0" w:color="auto"/>
            </w:tcBorders>
            <w:shd w:val="clear" w:color="000000" w:fill="FFFFFF"/>
            <w:noWrap/>
            <w:vAlign w:val="center"/>
            <w:hideMark/>
          </w:tcPr>
          <w:p w:rsidR="00F95232" w:rsidRPr="00F95232" w:rsidRDefault="00F95232" w:rsidP="00F95232">
            <w:pPr>
              <w:spacing w:after="0" w:line="240" w:lineRule="auto"/>
              <w:contextualSpacing/>
              <w:jc w:val="center"/>
              <w:rPr>
                <w:rFonts w:ascii="Georgia" w:eastAsia="Times New Roman" w:hAnsi="Georgia" w:cs="Times New Roman"/>
                <w:b/>
                <w:bCs/>
                <w:sz w:val="16"/>
                <w:szCs w:val="16"/>
              </w:rPr>
            </w:pPr>
            <w:r w:rsidRPr="00F95232">
              <w:rPr>
                <w:rFonts w:ascii="Georgia" w:eastAsia="Times New Roman" w:hAnsi="Georgia" w:cs="Times New Roman"/>
                <w:b/>
                <w:bCs/>
                <w:sz w:val="16"/>
                <w:szCs w:val="16"/>
              </w:rPr>
              <w:t>100.0</w:t>
            </w:r>
          </w:p>
        </w:tc>
      </w:tr>
    </w:tbl>
    <w:p w:rsidR="00F95232" w:rsidRPr="00F95232" w:rsidRDefault="00F95232" w:rsidP="00F95232">
      <w:pPr>
        <w:autoSpaceDE w:val="0"/>
        <w:autoSpaceDN w:val="0"/>
        <w:adjustRightInd w:val="0"/>
        <w:spacing w:after="0"/>
        <w:contextualSpacing/>
        <w:jc w:val="both"/>
        <w:rPr>
          <w:rFonts w:ascii="Georgia" w:hAnsi="Georgia" w:cs="Times New Roman"/>
          <w:b/>
          <w:bCs/>
          <w:sz w:val="20"/>
          <w:szCs w:val="20"/>
        </w:rPr>
      </w:pPr>
      <w:r w:rsidRPr="00F95232">
        <w:rPr>
          <w:rFonts w:ascii="Georgia" w:hAnsi="Georgia" w:cs="Times New Roman"/>
          <w:b/>
          <w:bCs/>
          <w:sz w:val="20"/>
          <w:szCs w:val="20"/>
        </w:rPr>
        <w:t>Source: Questionnaire Analysis</w:t>
      </w:r>
    </w:p>
    <w:p w:rsidR="00F95232" w:rsidRPr="00F95232" w:rsidRDefault="00F95232" w:rsidP="00F95232">
      <w:pPr>
        <w:autoSpaceDE w:val="0"/>
        <w:autoSpaceDN w:val="0"/>
        <w:adjustRightInd w:val="0"/>
        <w:spacing w:after="0"/>
        <w:ind w:firstLine="720"/>
        <w:contextualSpacing/>
        <w:jc w:val="both"/>
        <w:rPr>
          <w:rFonts w:ascii="Georgia" w:hAnsi="Georgia" w:cs="Times New Roman"/>
          <w:sz w:val="20"/>
          <w:szCs w:val="20"/>
        </w:rPr>
      </w:pPr>
    </w:p>
    <w:p w:rsidR="00F95232" w:rsidRPr="00F95232" w:rsidRDefault="00F95232" w:rsidP="00F95232">
      <w:pPr>
        <w:autoSpaceDE w:val="0"/>
        <w:autoSpaceDN w:val="0"/>
        <w:adjustRightInd w:val="0"/>
        <w:spacing w:after="0"/>
        <w:ind w:firstLine="720"/>
        <w:contextualSpacing/>
        <w:jc w:val="both"/>
        <w:rPr>
          <w:rFonts w:ascii="Georgia" w:hAnsi="Georgia" w:cs="Times New Roman"/>
          <w:sz w:val="20"/>
          <w:szCs w:val="20"/>
        </w:rPr>
      </w:pPr>
      <w:r w:rsidRPr="00F95232">
        <w:rPr>
          <w:rFonts w:ascii="Georgia" w:hAnsi="Georgia" w:cs="Times New Roman"/>
          <w:sz w:val="20"/>
          <w:szCs w:val="20"/>
        </w:rPr>
        <w:t xml:space="preserve">Under the study, it is observed that 245 (58.9%) are male and 171 (41.1%) are female respondents. Considering the age, majority of the respondents lies in the group of less than 20 years compared to all other age group. Marital status wise, most of them married 216 (51.9%). Family structure wise, 257 (61.8) % of the respondents have nucleus family. Educational qualification of the respondents under the study reveals that, most of them 343 (81.9%) are well qualified with degree and above education. The study conducted in Greater Hyderabad Municipal Corporation. Majority of the respondents are working as Private Employee 205 (49.3%) and nearby 125 (30%) income falls under Rs. 10, 001- Rs. 20, 000.  Based on the residential area of the respondent’s, majority of the respondents 129 (31%) of them belongs South GHMC and 125 (30%) of them residing in East GHMC. Under the study, based on the income levels of the respondent, 31% earns monthly income of Rs. 10, 000 – Rs. 20, 000 per month. Residential status wise, 129 (31%) of them belongs South GHMC and 125 (30%) of them residing in East GHMC. Considering the food habits, 301 (72.4%) of them consumes both veg and non – vegetarian food. Two or more earning members in the family constitute 36% under the study.  </w:t>
      </w:r>
    </w:p>
    <w:p w:rsidR="00F95232" w:rsidRPr="00F95232" w:rsidRDefault="00F95232" w:rsidP="00F95232">
      <w:pPr>
        <w:autoSpaceDE w:val="0"/>
        <w:autoSpaceDN w:val="0"/>
        <w:adjustRightInd w:val="0"/>
        <w:spacing w:after="0"/>
        <w:ind w:firstLine="720"/>
        <w:contextualSpacing/>
        <w:jc w:val="both"/>
        <w:rPr>
          <w:rFonts w:ascii="Georgia" w:hAnsi="Georgia" w:cs="Times New Roman"/>
          <w:sz w:val="20"/>
          <w:szCs w:val="20"/>
        </w:rPr>
      </w:pPr>
    </w:p>
    <w:p w:rsidR="00F95232" w:rsidRPr="00F95232" w:rsidRDefault="00F95232" w:rsidP="00F95232">
      <w:pPr>
        <w:autoSpaceDE w:val="0"/>
        <w:autoSpaceDN w:val="0"/>
        <w:adjustRightInd w:val="0"/>
        <w:spacing w:after="0"/>
        <w:ind w:firstLine="720"/>
        <w:contextualSpacing/>
        <w:jc w:val="both"/>
        <w:rPr>
          <w:rFonts w:ascii="Georgia" w:hAnsi="Georgia" w:cs="Times New Roman"/>
          <w:sz w:val="20"/>
          <w:szCs w:val="20"/>
        </w:rPr>
      </w:pPr>
    </w:p>
    <w:p w:rsidR="00F95232" w:rsidRPr="00F95232" w:rsidRDefault="00F95232" w:rsidP="00F95232">
      <w:pPr>
        <w:spacing w:after="0"/>
        <w:contextualSpacing/>
        <w:jc w:val="both"/>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RO-1: To measure the consumer‘s awareness, motives to buy and frequency of buying organic food products.</w:t>
      </w:r>
    </w:p>
    <w:p w:rsidR="00F95232" w:rsidRPr="00F95232" w:rsidRDefault="00F95232" w:rsidP="00F95232">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Table No – 1.4</w:t>
      </w:r>
    </w:p>
    <w:p w:rsidR="00F95232" w:rsidRPr="00F95232" w:rsidRDefault="00F95232" w:rsidP="00F95232">
      <w:pPr>
        <w:spacing w:after="0"/>
        <w:contextualSpacing/>
        <w:jc w:val="center"/>
        <w:rPr>
          <w:rFonts w:ascii="Georgia" w:eastAsia="Times New Roman" w:hAnsi="Georgia" w:cs="Times New Roman"/>
          <w:b/>
          <w:bCs/>
          <w:color w:val="000000"/>
          <w:sz w:val="20"/>
          <w:szCs w:val="20"/>
        </w:rPr>
      </w:pPr>
      <w:r w:rsidRPr="00F95232">
        <w:rPr>
          <w:rFonts w:ascii="Georgia" w:eastAsia="Times New Roman" w:hAnsi="Georgia" w:cs="Times New Roman"/>
          <w:b/>
          <w:bCs/>
          <w:color w:val="000000"/>
          <w:sz w:val="20"/>
          <w:szCs w:val="20"/>
        </w:rPr>
        <w:t>Frequency Distribution of Consumer Food habits and Awareness</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295"/>
        <w:gridCol w:w="3442"/>
        <w:gridCol w:w="2017"/>
        <w:gridCol w:w="1488"/>
      </w:tblGrid>
      <w:tr w:rsidR="00F95232" w:rsidRPr="00F95232" w:rsidTr="000D114D">
        <w:trPr>
          <w:trHeight w:val="315"/>
        </w:trPr>
        <w:tc>
          <w:tcPr>
            <w:tcW w:w="1242" w:type="pct"/>
            <w:tcBorders>
              <w:top w:val="single" w:sz="4" w:space="0" w:color="auto"/>
              <w:bottom w:val="single" w:sz="4" w:space="0" w:color="auto"/>
            </w:tcBorders>
            <w:shd w:val="clear" w:color="000000" w:fill="FFFFFF"/>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Variables</w:t>
            </w:r>
          </w:p>
        </w:tc>
        <w:tc>
          <w:tcPr>
            <w:tcW w:w="1862" w:type="pct"/>
            <w:tcBorders>
              <w:top w:val="single" w:sz="4" w:space="0" w:color="auto"/>
              <w:bottom w:val="single" w:sz="4" w:space="0" w:color="auto"/>
            </w:tcBorders>
            <w:shd w:val="clear" w:color="000000" w:fill="FFFFFF"/>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Category</w:t>
            </w:r>
          </w:p>
        </w:tc>
        <w:tc>
          <w:tcPr>
            <w:tcW w:w="1091" w:type="pct"/>
            <w:tcBorders>
              <w:top w:val="single" w:sz="4" w:space="0" w:color="auto"/>
              <w:bottom w:val="single" w:sz="4" w:space="0" w:color="auto"/>
            </w:tcBorders>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Frequency</w:t>
            </w:r>
          </w:p>
        </w:tc>
        <w:tc>
          <w:tcPr>
            <w:tcW w:w="805" w:type="pct"/>
            <w:tcBorders>
              <w:top w:val="single" w:sz="4" w:space="0" w:color="auto"/>
              <w:bottom w:val="single" w:sz="4" w:space="0" w:color="auto"/>
            </w:tcBorders>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Percentage</w:t>
            </w:r>
          </w:p>
        </w:tc>
      </w:tr>
      <w:tr w:rsidR="00F95232" w:rsidRPr="00F95232" w:rsidTr="000D114D">
        <w:trPr>
          <w:trHeight w:val="315"/>
        </w:trPr>
        <w:tc>
          <w:tcPr>
            <w:tcW w:w="1242" w:type="pct"/>
            <w:vMerge w:val="restart"/>
            <w:tcBorders>
              <w:top w:val="single" w:sz="4" w:space="0" w:color="auto"/>
            </w:tcBorders>
            <w:shd w:val="clear" w:color="000000" w:fill="FFFFFF"/>
            <w:vAlign w:val="center"/>
            <w:hideMark/>
          </w:tcPr>
          <w:p w:rsidR="00F95232" w:rsidRPr="00F95232" w:rsidRDefault="00F95232" w:rsidP="000D114D">
            <w:pPr>
              <w:spacing w:after="0"/>
              <w:contextualSpacing/>
              <w:rPr>
                <w:rFonts w:ascii="Georgia" w:eastAsia="Times New Roman" w:hAnsi="Georgia" w:cs="Times New Roman"/>
                <w:b/>
                <w:bCs/>
                <w:sz w:val="20"/>
                <w:szCs w:val="20"/>
              </w:rPr>
            </w:pPr>
            <w:r w:rsidRPr="00F95232">
              <w:rPr>
                <w:rFonts w:ascii="Georgia" w:eastAsia="Times New Roman" w:hAnsi="Georgia" w:cs="Times New Roman"/>
                <w:b/>
                <w:bCs/>
                <w:sz w:val="20"/>
                <w:szCs w:val="20"/>
              </w:rPr>
              <w:t>Food Habits</w:t>
            </w:r>
          </w:p>
        </w:tc>
        <w:tc>
          <w:tcPr>
            <w:tcW w:w="1862" w:type="pct"/>
            <w:tcBorders>
              <w:top w:val="single" w:sz="4" w:space="0" w:color="auto"/>
            </w:tcBorders>
            <w:shd w:val="clear" w:color="000000" w:fill="FFFFFF"/>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Only Vegetarian</w:t>
            </w:r>
          </w:p>
        </w:tc>
        <w:tc>
          <w:tcPr>
            <w:tcW w:w="1091" w:type="pct"/>
            <w:tcBorders>
              <w:top w:val="single" w:sz="4" w:space="0" w:color="auto"/>
            </w:tcBorders>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115</w:t>
            </w:r>
          </w:p>
        </w:tc>
        <w:tc>
          <w:tcPr>
            <w:tcW w:w="805" w:type="pct"/>
            <w:tcBorders>
              <w:top w:val="single" w:sz="4" w:space="0" w:color="auto"/>
            </w:tcBorders>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27.6</w:t>
            </w:r>
          </w:p>
        </w:tc>
      </w:tr>
      <w:tr w:rsidR="00F95232" w:rsidRPr="00F95232" w:rsidTr="000D114D">
        <w:trPr>
          <w:trHeight w:val="444"/>
        </w:trPr>
        <w:tc>
          <w:tcPr>
            <w:tcW w:w="1242" w:type="pct"/>
            <w:vMerge/>
            <w:vAlign w:val="center"/>
            <w:hideMark/>
          </w:tcPr>
          <w:p w:rsidR="00F95232" w:rsidRPr="00F95232" w:rsidRDefault="00F95232" w:rsidP="000D114D">
            <w:pPr>
              <w:spacing w:after="0"/>
              <w:contextualSpacing/>
              <w:rPr>
                <w:rFonts w:ascii="Georgia" w:eastAsia="Times New Roman" w:hAnsi="Georgia" w:cs="Times New Roman"/>
                <w:b/>
                <w:bCs/>
                <w:sz w:val="20"/>
                <w:szCs w:val="20"/>
              </w:rPr>
            </w:pPr>
          </w:p>
        </w:tc>
        <w:tc>
          <w:tcPr>
            <w:tcW w:w="1862" w:type="pct"/>
            <w:shd w:val="clear" w:color="000000" w:fill="FFFFFF"/>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Both Veg &amp; Non - Vegetarian</w:t>
            </w:r>
          </w:p>
        </w:tc>
        <w:tc>
          <w:tcPr>
            <w:tcW w:w="1091" w:type="pct"/>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301</w:t>
            </w:r>
          </w:p>
        </w:tc>
        <w:tc>
          <w:tcPr>
            <w:tcW w:w="805" w:type="pct"/>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72.4</w:t>
            </w:r>
          </w:p>
        </w:tc>
      </w:tr>
      <w:tr w:rsidR="00F95232" w:rsidRPr="00F95232" w:rsidTr="000D114D">
        <w:trPr>
          <w:trHeight w:val="315"/>
        </w:trPr>
        <w:tc>
          <w:tcPr>
            <w:tcW w:w="1242" w:type="pct"/>
            <w:vMerge/>
            <w:tcBorders>
              <w:bottom w:val="single" w:sz="4" w:space="0" w:color="auto"/>
            </w:tcBorders>
            <w:vAlign w:val="center"/>
            <w:hideMark/>
          </w:tcPr>
          <w:p w:rsidR="00F95232" w:rsidRPr="00F95232" w:rsidRDefault="00F95232" w:rsidP="000D114D">
            <w:pPr>
              <w:spacing w:after="0"/>
              <w:contextualSpacing/>
              <w:rPr>
                <w:rFonts w:ascii="Georgia" w:eastAsia="Times New Roman" w:hAnsi="Georgia" w:cs="Times New Roman"/>
                <w:b/>
                <w:bCs/>
                <w:sz w:val="20"/>
                <w:szCs w:val="20"/>
              </w:rPr>
            </w:pPr>
          </w:p>
        </w:tc>
        <w:tc>
          <w:tcPr>
            <w:tcW w:w="1862" w:type="pct"/>
            <w:tcBorders>
              <w:bottom w:val="single" w:sz="4" w:space="0" w:color="auto"/>
            </w:tcBorders>
            <w:shd w:val="clear" w:color="000000" w:fill="FFFFFF"/>
            <w:hideMark/>
          </w:tcPr>
          <w:p w:rsidR="00F95232" w:rsidRPr="00F95232" w:rsidRDefault="00F95232" w:rsidP="000D114D">
            <w:pPr>
              <w:spacing w:after="0"/>
              <w:contextualSpacing/>
              <w:rPr>
                <w:rFonts w:ascii="Georgia" w:eastAsia="Times New Roman" w:hAnsi="Georgia" w:cs="Times New Roman"/>
                <w:b/>
                <w:bCs/>
                <w:sz w:val="20"/>
                <w:szCs w:val="20"/>
              </w:rPr>
            </w:pPr>
            <w:r w:rsidRPr="00F95232">
              <w:rPr>
                <w:rFonts w:ascii="Georgia" w:eastAsia="Times New Roman" w:hAnsi="Georgia" w:cs="Times New Roman"/>
                <w:b/>
                <w:bCs/>
                <w:sz w:val="20"/>
                <w:szCs w:val="20"/>
              </w:rPr>
              <w:t>Total</w:t>
            </w:r>
          </w:p>
        </w:tc>
        <w:tc>
          <w:tcPr>
            <w:tcW w:w="1091" w:type="pct"/>
            <w:tcBorders>
              <w:bottom w:val="single" w:sz="4" w:space="0" w:color="auto"/>
            </w:tcBorders>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416</w:t>
            </w:r>
          </w:p>
        </w:tc>
        <w:tc>
          <w:tcPr>
            <w:tcW w:w="805" w:type="pct"/>
            <w:tcBorders>
              <w:bottom w:val="single" w:sz="4" w:space="0" w:color="auto"/>
            </w:tcBorders>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100.0</w:t>
            </w:r>
          </w:p>
        </w:tc>
      </w:tr>
      <w:tr w:rsidR="00F95232" w:rsidRPr="00F95232" w:rsidTr="000D114D">
        <w:trPr>
          <w:trHeight w:val="315"/>
        </w:trPr>
        <w:tc>
          <w:tcPr>
            <w:tcW w:w="1242" w:type="pct"/>
            <w:vMerge w:val="restart"/>
            <w:tcBorders>
              <w:top w:val="single" w:sz="4" w:space="0" w:color="auto"/>
            </w:tcBorders>
            <w:shd w:val="clear" w:color="000000" w:fill="FFFFFF"/>
            <w:vAlign w:val="center"/>
            <w:hideMark/>
          </w:tcPr>
          <w:p w:rsidR="00F95232" w:rsidRPr="00F95232" w:rsidRDefault="00F95232" w:rsidP="000D114D">
            <w:pPr>
              <w:spacing w:after="0"/>
              <w:contextualSpacing/>
              <w:rPr>
                <w:rFonts w:ascii="Georgia" w:eastAsia="Times New Roman" w:hAnsi="Georgia" w:cs="Times New Roman"/>
                <w:b/>
                <w:bCs/>
                <w:sz w:val="20"/>
                <w:szCs w:val="20"/>
              </w:rPr>
            </w:pPr>
            <w:r w:rsidRPr="00F95232">
              <w:rPr>
                <w:rFonts w:ascii="Georgia" w:eastAsia="Times New Roman" w:hAnsi="Georgia" w:cs="Times New Roman"/>
                <w:b/>
                <w:bCs/>
                <w:sz w:val="20"/>
                <w:szCs w:val="20"/>
              </w:rPr>
              <w:t>Earners in Family</w:t>
            </w:r>
          </w:p>
        </w:tc>
        <w:tc>
          <w:tcPr>
            <w:tcW w:w="1862" w:type="pct"/>
            <w:tcBorders>
              <w:top w:val="single" w:sz="4" w:space="0" w:color="auto"/>
            </w:tcBorders>
            <w:shd w:val="clear" w:color="000000" w:fill="FFFFFF"/>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Only One</w:t>
            </w:r>
          </w:p>
        </w:tc>
        <w:tc>
          <w:tcPr>
            <w:tcW w:w="1091" w:type="pct"/>
            <w:tcBorders>
              <w:top w:val="single" w:sz="4" w:space="0" w:color="auto"/>
            </w:tcBorders>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138</w:t>
            </w:r>
          </w:p>
        </w:tc>
        <w:tc>
          <w:tcPr>
            <w:tcW w:w="805" w:type="pct"/>
            <w:tcBorders>
              <w:top w:val="single" w:sz="4" w:space="0" w:color="auto"/>
            </w:tcBorders>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33.2</w:t>
            </w:r>
          </w:p>
        </w:tc>
      </w:tr>
      <w:tr w:rsidR="00F95232" w:rsidRPr="00F95232" w:rsidTr="000D114D">
        <w:trPr>
          <w:trHeight w:val="315"/>
        </w:trPr>
        <w:tc>
          <w:tcPr>
            <w:tcW w:w="1242" w:type="pct"/>
            <w:vMerge/>
            <w:vAlign w:val="center"/>
            <w:hideMark/>
          </w:tcPr>
          <w:p w:rsidR="00F95232" w:rsidRPr="00F95232" w:rsidRDefault="00F95232" w:rsidP="000D114D">
            <w:pPr>
              <w:spacing w:after="0"/>
              <w:contextualSpacing/>
              <w:rPr>
                <w:rFonts w:ascii="Georgia" w:eastAsia="Times New Roman" w:hAnsi="Georgia" w:cs="Times New Roman"/>
                <w:b/>
                <w:bCs/>
                <w:sz w:val="20"/>
                <w:szCs w:val="20"/>
              </w:rPr>
            </w:pPr>
          </w:p>
        </w:tc>
        <w:tc>
          <w:tcPr>
            <w:tcW w:w="1862" w:type="pct"/>
            <w:shd w:val="clear" w:color="000000" w:fill="FFFFFF"/>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Two Members</w:t>
            </w:r>
          </w:p>
        </w:tc>
        <w:tc>
          <w:tcPr>
            <w:tcW w:w="1091" w:type="pct"/>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151</w:t>
            </w:r>
          </w:p>
        </w:tc>
        <w:tc>
          <w:tcPr>
            <w:tcW w:w="805" w:type="pct"/>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36.3</w:t>
            </w:r>
          </w:p>
        </w:tc>
      </w:tr>
      <w:tr w:rsidR="00F95232" w:rsidRPr="00F95232" w:rsidTr="000D114D">
        <w:trPr>
          <w:trHeight w:val="315"/>
        </w:trPr>
        <w:tc>
          <w:tcPr>
            <w:tcW w:w="1242" w:type="pct"/>
            <w:vMerge/>
            <w:vAlign w:val="center"/>
            <w:hideMark/>
          </w:tcPr>
          <w:p w:rsidR="00F95232" w:rsidRPr="00F95232" w:rsidRDefault="00F95232" w:rsidP="000D114D">
            <w:pPr>
              <w:spacing w:after="0"/>
              <w:contextualSpacing/>
              <w:rPr>
                <w:rFonts w:ascii="Georgia" w:eastAsia="Times New Roman" w:hAnsi="Georgia" w:cs="Times New Roman"/>
                <w:b/>
                <w:bCs/>
                <w:sz w:val="20"/>
                <w:szCs w:val="20"/>
              </w:rPr>
            </w:pPr>
          </w:p>
        </w:tc>
        <w:tc>
          <w:tcPr>
            <w:tcW w:w="1862" w:type="pct"/>
            <w:shd w:val="clear" w:color="000000" w:fill="FFFFFF"/>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Three Members</w:t>
            </w:r>
          </w:p>
        </w:tc>
        <w:tc>
          <w:tcPr>
            <w:tcW w:w="1091" w:type="pct"/>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80</w:t>
            </w:r>
          </w:p>
        </w:tc>
        <w:tc>
          <w:tcPr>
            <w:tcW w:w="805" w:type="pct"/>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19.2</w:t>
            </w:r>
          </w:p>
        </w:tc>
      </w:tr>
      <w:tr w:rsidR="00F95232" w:rsidRPr="00F95232" w:rsidTr="000D114D">
        <w:trPr>
          <w:trHeight w:val="315"/>
        </w:trPr>
        <w:tc>
          <w:tcPr>
            <w:tcW w:w="1242" w:type="pct"/>
            <w:vMerge/>
            <w:vAlign w:val="center"/>
            <w:hideMark/>
          </w:tcPr>
          <w:p w:rsidR="00F95232" w:rsidRPr="00F95232" w:rsidRDefault="00F95232" w:rsidP="000D114D">
            <w:pPr>
              <w:spacing w:after="0"/>
              <w:contextualSpacing/>
              <w:rPr>
                <w:rFonts w:ascii="Georgia" w:eastAsia="Times New Roman" w:hAnsi="Georgia" w:cs="Times New Roman"/>
                <w:b/>
                <w:bCs/>
                <w:sz w:val="20"/>
                <w:szCs w:val="20"/>
              </w:rPr>
            </w:pPr>
          </w:p>
        </w:tc>
        <w:tc>
          <w:tcPr>
            <w:tcW w:w="1862" w:type="pct"/>
            <w:shd w:val="clear" w:color="000000" w:fill="FFFFFF"/>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Above Three Members</w:t>
            </w:r>
          </w:p>
        </w:tc>
        <w:tc>
          <w:tcPr>
            <w:tcW w:w="1091" w:type="pct"/>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47</w:t>
            </w:r>
          </w:p>
        </w:tc>
        <w:tc>
          <w:tcPr>
            <w:tcW w:w="805" w:type="pct"/>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11.3</w:t>
            </w:r>
          </w:p>
        </w:tc>
      </w:tr>
      <w:tr w:rsidR="00F95232" w:rsidRPr="00F95232" w:rsidTr="000D114D">
        <w:trPr>
          <w:trHeight w:val="315"/>
        </w:trPr>
        <w:tc>
          <w:tcPr>
            <w:tcW w:w="1242" w:type="pct"/>
            <w:vMerge/>
            <w:tcBorders>
              <w:bottom w:val="single" w:sz="4" w:space="0" w:color="auto"/>
            </w:tcBorders>
            <w:vAlign w:val="center"/>
            <w:hideMark/>
          </w:tcPr>
          <w:p w:rsidR="00F95232" w:rsidRPr="00F95232" w:rsidRDefault="00F95232" w:rsidP="000D114D">
            <w:pPr>
              <w:spacing w:after="0"/>
              <w:contextualSpacing/>
              <w:rPr>
                <w:rFonts w:ascii="Georgia" w:eastAsia="Times New Roman" w:hAnsi="Georgia" w:cs="Times New Roman"/>
                <w:b/>
                <w:bCs/>
                <w:sz w:val="20"/>
                <w:szCs w:val="20"/>
              </w:rPr>
            </w:pPr>
          </w:p>
        </w:tc>
        <w:tc>
          <w:tcPr>
            <w:tcW w:w="1862" w:type="pct"/>
            <w:tcBorders>
              <w:bottom w:val="single" w:sz="4" w:space="0" w:color="auto"/>
            </w:tcBorders>
            <w:shd w:val="clear" w:color="000000" w:fill="FFFFFF"/>
            <w:hideMark/>
          </w:tcPr>
          <w:p w:rsidR="00F95232" w:rsidRPr="00F95232" w:rsidRDefault="00F95232" w:rsidP="000D114D">
            <w:pPr>
              <w:spacing w:after="0"/>
              <w:contextualSpacing/>
              <w:rPr>
                <w:rFonts w:ascii="Georgia" w:eastAsia="Times New Roman" w:hAnsi="Georgia" w:cs="Times New Roman"/>
                <w:b/>
                <w:bCs/>
                <w:sz w:val="20"/>
                <w:szCs w:val="20"/>
              </w:rPr>
            </w:pPr>
            <w:r w:rsidRPr="00F95232">
              <w:rPr>
                <w:rFonts w:ascii="Georgia" w:eastAsia="Times New Roman" w:hAnsi="Georgia" w:cs="Times New Roman"/>
                <w:b/>
                <w:bCs/>
                <w:sz w:val="20"/>
                <w:szCs w:val="20"/>
              </w:rPr>
              <w:t>Total</w:t>
            </w:r>
          </w:p>
        </w:tc>
        <w:tc>
          <w:tcPr>
            <w:tcW w:w="1091" w:type="pct"/>
            <w:tcBorders>
              <w:bottom w:val="single" w:sz="4" w:space="0" w:color="auto"/>
            </w:tcBorders>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416</w:t>
            </w:r>
          </w:p>
        </w:tc>
        <w:tc>
          <w:tcPr>
            <w:tcW w:w="805" w:type="pct"/>
            <w:tcBorders>
              <w:bottom w:val="single" w:sz="4" w:space="0" w:color="auto"/>
            </w:tcBorders>
            <w:shd w:val="clear" w:color="000000" w:fill="FFFFFF"/>
            <w:noWrap/>
            <w:vAlign w:val="center"/>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100.0</w:t>
            </w:r>
          </w:p>
        </w:tc>
      </w:tr>
      <w:tr w:rsidR="00F95232" w:rsidRPr="00F95232" w:rsidTr="000D114D">
        <w:trPr>
          <w:trHeight w:val="315"/>
        </w:trPr>
        <w:tc>
          <w:tcPr>
            <w:tcW w:w="1242" w:type="pct"/>
            <w:vMerge w:val="restart"/>
            <w:tcBorders>
              <w:top w:val="single" w:sz="4" w:space="0" w:color="auto"/>
            </w:tcBorders>
            <w:shd w:val="clear" w:color="000000" w:fill="FFFFFF"/>
            <w:vAlign w:val="center"/>
            <w:hideMark/>
          </w:tcPr>
          <w:p w:rsidR="00F95232" w:rsidRPr="00F95232" w:rsidRDefault="00F95232" w:rsidP="000D114D">
            <w:pPr>
              <w:spacing w:after="0"/>
              <w:contextualSpacing/>
              <w:rPr>
                <w:rFonts w:ascii="Georgia" w:eastAsia="Times New Roman" w:hAnsi="Georgia" w:cs="Times New Roman"/>
                <w:b/>
                <w:bCs/>
                <w:sz w:val="20"/>
                <w:szCs w:val="20"/>
              </w:rPr>
            </w:pPr>
            <w:r w:rsidRPr="00F95232">
              <w:rPr>
                <w:rFonts w:ascii="Georgia" w:eastAsia="Times New Roman" w:hAnsi="Georgia" w:cs="Times New Roman"/>
                <w:b/>
                <w:bCs/>
                <w:sz w:val="20"/>
                <w:szCs w:val="20"/>
              </w:rPr>
              <w:t>Awareness on OFP</w:t>
            </w:r>
          </w:p>
        </w:tc>
        <w:tc>
          <w:tcPr>
            <w:tcW w:w="1862" w:type="pct"/>
            <w:tcBorders>
              <w:top w:val="single" w:sz="4" w:space="0" w:color="auto"/>
            </w:tcBorders>
            <w:shd w:val="clear" w:color="000000" w:fill="FFFFFF"/>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Yes</w:t>
            </w:r>
          </w:p>
        </w:tc>
        <w:tc>
          <w:tcPr>
            <w:tcW w:w="1091" w:type="pct"/>
            <w:tcBorders>
              <w:top w:val="single" w:sz="4" w:space="0" w:color="auto"/>
            </w:tcBorders>
            <w:shd w:val="clear" w:color="000000" w:fill="FFFFFF"/>
            <w:noWrap/>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352</w:t>
            </w:r>
          </w:p>
        </w:tc>
        <w:tc>
          <w:tcPr>
            <w:tcW w:w="805" w:type="pct"/>
            <w:tcBorders>
              <w:top w:val="single" w:sz="4" w:space="0" w:color="auto"/>
            </w:tcBorders>
            <w:shd w:val="clear" w:color="000000" w:fill="FFFFFF"/>
            <w:noWrap/>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84.6</w:t>
            </w:r>
          </w:p>
        </w:tc>
      </w:tr>
      <w:tr w:rsidR="00F95232" w:rsidRPr="00F95232" w:rsidTr="000D114D">
        <w:trPr>
          <w:trHeight w:val="315"/>
        </w:trPr>
        <w:tc>
          <w:tcPr>
            <w:tcW w:w="1242" w:type="pct"/>
            <w:vMerge/>
            <w:vAlign w:val="center"/>
            <w:hideMark/>
          </w:tcPr>
          <w:p w:rsidR="00F95232" w:rsidRPr="00F95232" w:rsidRDefault="00F95232" w:rsidP="000D114D">
            <w:pPr>
              <w:spacing w:after="0"/>
              <w:contextualSpacing/>
              <w:rPr>
                <w:rFonts w:ascii="Georgia" w:eastAsia="Times New Roman" w:hAnsi="Georgia" w:cs="Times New Roman"/>
                <w:sz w:val="20"/>
                <w:szCs w:val="20"/>
              </w:rPr>
            </w:pPr>
          </w:p>
        </w:tc>
        <w:tc>
          <w:tcPr>
            <w:tcW w:w="1862" w:type="pct"/>
            <w:shd w:val="clear" w:color="000000" w:fill="FFFFFF"/>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No</w:t>
            </w:r>
          </w:p>
        </w:tc>
        <w:tc>
          <w:tcPr>
            <w:tcW w:w="1091" w:type="pct"/>
            <w:shd w:val="clear" w:color="000000" w:fill="FFFFFF"/>
            <w:noWrap/>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64</w:t>
            </w:r>
          </w:p>
        </w:tc>
        <w:tc>
          <w:tcPr>
            <w:tcW w:w="805" w:type="pct"/>
            <w:shd w:val="clear" w:color="000000" w:fill="FFFFFF"/>
            <w:noWrap/>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15.4</w:t>
            </w:r>
          </w:p>
        </w:tc>
      </w:tr>
      <w:tr w:rsidR="00F95232" w:rsidRPr="00F95232" w:rsidTr="000D114D">
        <w:trPr>
          <w:trHeight w:val="315"/>
        </w:trPr>
        <w:tc>
          <w:tcPr>
            <w:tcW w:w="1242" w:type="pct"/>
            <w:vMerge/>
            <w:tcBorders>
              <w:bottom w:val="single" w:sz="4" w:space="0" w:color="auto"/>
            </w:tcBorders>
            <w:vAlign w:val="center"/>
            <w:hideMark/>
          </w:tcPr>
          <w:p w:rsidR="00F95232" w:rsidRPr="00F95232" w:rsidRDefault="00F95232" w:rsidP="000D114D">
            <w:pPr>
              <w:spacing w:after="0"/>
              <w:contextualSpacing/>
              <w:rPr>
                <w:rFonts w:ascii="Georgia" w:eastAsia="Times New Roman" w:hAnsi="Georgia" w:cs="Times New Roman"/>
                <w:sz w:val="20"/>
                <w:szCs w:val="20"/>
              </w:rPr>
            </w:pPr>
          </w:p>
        </w:tc>
        <w:tc>
          <w:tcPr>
            <w:tcW w:w="1862" w:type="pct"/>
            <w:tcBorders>
              <w:bottom w:val="single" w:sz="4" w:space="0" w:color="auto"/>
            </w:tcBorders>
            <w:shd w:val="clear" w:color="000000" w:fill="FFFFFF"/>
            <w:hideMark/>
          </w:tcPr>
          <w:p w:rsidR="00F95232" w:rsidRPr="00F95232" w:rsidRDefault="00F95232" w:rsidP="000D114D">
            <w:pPr>
              <w:spacing w:after="0"/>
              <w:contextualSpacing/>
              <w:rPr>
                <w:rFonts w:ascii="Georgia" w:eastAsia="Times New Roman" w:hAnsi="Georgia" w:cs="Times New Roman"/>
                <w:b/>
                <w:bCs/>
                <w:sz w:val="20"/>
                <w:szCs w:val="20"/>
              </w:rPr>
            </w:pPr>
            <w:r w:rsidRPr="00F95232">
              <w:rPr>
                <w:rFonts w:ascii="Georgia" w:eastAsia="Times New Roman" w:hAnsi="Georgia" w:cs="Times New Roman"/>
                <w:b/>
                <w:bCs/>
                <w:sz w:val="20"/>
                <w:szCs w:val="20"/>
              </w:rPr>
              <w:t>Total</w:t>
            </w:r>
          </w:p>
        </w:tc>
        <w:tc>
          <w:tcPr>
            <w:tcW w:w="1091" w:type="pct"/>
            <w:tcBorders>
              <w:bottom w:val="single" w:sz="4" w:space="0" w:color="auto"/>
            </w:tcBorders>
            <w:shd w:val="clear" w:color="000000" w:fill="FFFFFF"/>
            <w:noWrap/>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416</w:t>
            </w:r>
          </w:p>
        </w:tc>
        <w:tc>
          <w:tcPr>
            <w:tcW w:w="805" w:type="pct"/>
            <w:tcBorders>
              <w:bottom w:val="single" w:sz="4" w:space="0" w:color="auto"/>
            </w:tcBorders>
            <w:shd w:val="clear" w:color="000000" w:fill="FFFFFF"/>
            <w:noWrap/>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100.0</w:t>
            </w:r>
          </w:p>
        </w:tc>
      </w:tr>
    </w:tbl>
    <w:p w:rsidR="00F95232" w:rsidRPr="00F95232" w:rsidRDefault="00F95232" w:rsidP="00F95232">
      <w:pPr>
        <w:autoSpaceDE w:val="0"/>
        <w:autoSpaceDN w:val="0"/>
        <w:adjustRightInd w:val="0"/>
        <w:spacing w:after="0"/>
        <w:contextualSpacing/>
        <w:jc w:val="both"/>
        <w:rPr>
          <w:rFonts w:ascii="Georgia" w:hAnsi="Georgia" w:cs="Times New Roman"/>
          <w:b/>
          <w:bCs/>
          <w:sz w:val="20"/>
          <w:szCs w:val="20"/>
        </w:rPr>
      </w:pPr>
      <w:r w:rsidRPr="00F95232">
        <w:rPr>
          <w:rFonts w:ascii="Georgia" w:hAnsi="Georgia" w:cs="Times New Roman"/>
          <w:b/>
          <w:bCs/>
          <w:sz w:val="20"/>
          <w:szCs w:val="20"/>
        </w:rPr>
        <w:t>Source: Questionnaire Analysis</w:t>
      </w:r>
    </w:p>
    <w:p w:rsidR="00F95232" w:rsidRDefault="00F95232" w:rsidP="00F95232">
      <w:pPr>
        <w:autoSpaceDE w:val="0"/>
        <w:autoSpaceDN w:val="0"/>
        <w:adjustRightInd w:val="0"/>
        <w:spacing w:after="0"/>
        <w:contextualSpacing/>
        <w:jc w:val="both"/>
        <w:rPr>
          <w:rFonts w:ascii="Georgia" w:hAnsi="Georgia" w:cs="Times New Roman"/>
          <w:sz w:val="20"/>
          <w:szCs w:val="20"/>
        </w:rPr>
      </w:pPr>
      <w:r w:rsidRPr="00F95232">
        <w:rPr>
          <w:rFonts w:ascii="Georgia" w:hAnsi="Georgia" w:cs="Times New Roman"/>
          <w:sz w:val="20"/>
          <w:szCs w:val="20"/>
        </w:rPr>
        <w:t xml:space="preserve">From the table, it may find that most of the respondent’s consume vegetarian and non – vegetarian food. 301 (72.4%) of them comes under both veg &amp; non – vegetarian category. Only 115 (27.6%) of them comes under vegetarian and that 138 (33.2%) states only one member is earning, two members earning families are 151 (36.3%) compared to other categories. Awareness on Organic Food Products (OFP) shows that majority of the consumers have awareness on OFP. They constitute 84.6% (352) out of 416 total respondents. Overall, only 15.4% (64) of them are unaware about Organic food products under the study. </w:t>
      </w:r>
    </w:p>
    <w:p w:rsidR="00F95232" w:rsidRDefault="00F95232" w:rsidP="00F95232">
      <w:pPr>
        <w:autoSpaceDE w:val="0"/>
        <w:autoSpaceDN w:val="0"/>
        <w:adjustRightInd w:val="0"/>
        <w:spacing w:after="0"/>
        <w:contextualSpacing/>
        <w:jc w:val="both"/>
        <w:rPr>
          <w:rFonts w:ascii="Georgia" w:hAnsi="Georgia" w:cs="Times New Roman"/>
          <w:sz w:val="20"/>
          <w:szCs w:val="20"/>
        </w:rPr>
      </w:pPr>
    </w:p>
    <w:p w:rsidR="00F95232" w:rsidRDefault="00F95232" w:rsidP="00F95232">
      <w:pPr>
        <w:autoSpaceDE w:val="0"/>
        <w:autoSpaceDN w:val="0"/>
        <w:adjustRightInd w:val="0"/>
        <w:spacing w:after="0"/>
        <w:contextualSpacing/>
        <w:jc w:val="both"/>
        <w:rPr>
          <w:rFonts w:ascii="Georgia" w:hAnsi="Georgia" w:cs="Times New Roman"/>
          <w:sz w:val="20"/>
          <w:szCs w:val="20"/>
        </w:rPr>
      </w:pPr>
    </w:p>
    <w:p w:rsidR="00F95232" w:rsidRDefault="00F95232" w:rsidP="00F95232">
      <w:pPr>
        <w:autoSpaceDE w:val="0"/>
        <w:autoSpaceDN w:val="0"/>
        <w:adjustRightInd w:val="0"/>
        <w:spacing w:after="0"/>
        <w:contextualSpacing/>
        <w:jc w:val="both"/>
        <w:rPr>
          <w:rFonts w:ascii="Georgia" w:hAnsi="Georgia" w:cs="Times New Roman"/>
          <w:sz w:val="20"/>
          <w:szCs w:val="20"/>
        </w:rPr>
      </w:pPr>
    </w:p>
    <w:p w:rsidR="00F95232" w:rsidRDefault="00F95232" w:rsidP="00F95232">
      <w:pPr>
        <w:autoSpaceDE w:val="0"/>
        <w:autoSpaceDN w:val="0"/>
        <w:adjustRightInd w:val="0"/>
        <w:spacing w:after="0"/>
        <w:contextualSpacing/>
        <w:jc w:val="both"/>
        <w:rPr>
          <w:rFonts w:ascii="Georgia" w:hAnsi="Georgia" w:cs="Times New Roman"/>
          <w:sz w:val="20"/>
          <w:szCs w:val="20"/>
        </w:rPr>
      </w:pPr>
    </w:p>
    <w:p w:rsidR="00F95232" w:rsidRDefault="00F95232" w:rsidP="00F95232">
      <w:pPr>
        <w:autoSpaceDE w:val="0"/>
        <w:autoSpaceDN w:val="0"/>
        <w:adjustRightInd w:val="0"/>
        <w:spacing w:after="0"/>
        <w:contextualSpacing/>
        <w:jc w:val="both"/>
        <w:rPr>
          <w:rFonts w:ascii="Georgia" w:hAnsi="Georgia" w:cs="Times New Roman"/>
          <w:sz w:val="20"/>
          <w:szCs w:val="20"/>
        </w:rPr>
      </w:pPr>
    </w:p>
    <w:p w:rsidR="00F95232" w:rsidRDefault="00F95232" w:rsidP="00F95232">
      <w:pPr>
        <w:autoSpaceDE w:val="0"/>
        <w:autoSpaceDN w:val="0"/>
        <w:adjustRightInd w:val="0"/>
        <w:spacing w:after="0"/>
        <w:contextualSpacing/>
        <w:jc w:val="both"/>
        <w:rPr>
          <w:rFonts w:ascii="Georgia" w:hAnsi="Georgia" w:cs="Times New Roman"/>
          <w:sz w:val="20"/>
          <w:szCs w:val="20"/>
        </w:rPr>
      </w:pPr>
    </w:p>
    <w:p w:rsidR="00F95232" w:rsidRDefault="00F95232" w:rsidP="00F95232">
      <w:pPr>
        <w:autoSpaceDE w:val="0"/>
        <w:autoSpaceDN w:val="0"/>
        <w:adjustRightInd w:val="0"/>
        <w:spacing w:after="0"/>
        <w:contextualSpacing/>
        <w:jc w:val="both"/>
        <w:rPr>
          <w:rFonts w:ascii="Georgia" w:hAnsi="Georgia" w:cs="Times New Roman"/>
          <w:sz w:val="20"/>
          <w:szCs w:val="20"/>
        </w:rPr>
      </w:pPr>
    </w:p>
    <w:p w:rsidR="00F95232" w:rsidRDefault="00F95232" w:rsidP="00F95232">
      <w:pPr>
        <w:autoSpaceDE w:val="0"/>
        <w:autoSpaceDN w:val="0"/>
        <w:adjustRightInd w:val="0"/>
        <w:spacing w:after="0"/>
        <w:contextualSpacing/>
        <w:jc w:val="both"/>
        <w:rPr>
          <w:rFonts w:ascii="Georgia" w:hAnsi="Georgia" w:cs="Times New Roman"/>
          <w:sz w:val="20"/>
          <w:szCs w:val="20"/>
        </w:rPr>
      </w:pPr>
    </w:p>
    <w:p w:rsidR="00F95232" w:rsidRPr="00F95232" w:rsidRDefault="00F95232" w:rsidP="00F95232">
      <w:pPr>
        <w:autoSpaceDE w:val="0"/>
        <w:autoSpaceDN w:val="0"/>
        <w:adjustRightInd w:val="0"/>
        <w:spacing w:after="0"/>
        <w:contextualSpacing/>
        <w:jc w:val="both"/>
        <w:rPr>
          <w:rFonts w:ascii="Georgia" w:hAnsi="Georgia" w:cs="Times New Roman"/>
          <w:sz w:val="20"/>
          <w:szCs w:val="20"/>
        </w:rPr>
      </w:pPr>
    </w:p>
    <w:p w:rsidR="00F95232" w:rsidRPr="00F95232" w:rsidRDefault="00F95232" w:rsidP="00D33C41">
      <w:pPr>
        <w:pStyle w:val="ListParagraph"/>
        <w:numPr>
          <w:ilvl w:val="0"/>
          <w:numId w:val="3"/>
        </w:numPr>
        <w:autoSpaceDE w:val="0"/>
        <w:autoSpaceDN w:val="0"/>
        <w:adjustRightInd w:val="0"/>
        <w:spacing w:after="0" w:line="276" w:lineRule="auto"/>
        <w:jc w:val="both"/>
        <w:rPr>
          <w:rFonts w:ascii="Georgia" w:hAnsi="Georgia" w:cs="Times New Roman"/>
          <w:b/>
          <w:bCs/>
          <w:sz w:val="20"/>
          <w:szCs w:val="20"/>
        </w:rPr>
      </w:pPr>
      <w:r w:rsidRPr="00F95232">
        <w:rPr>
          <w:rFonts w:ascii="Georgia" w:hAnsi="Georgia" w:cs="Times New Roman"/>
          <w:b/>
          <w:bCs/>
          <w:sz w:val="20"/>
          <w:szCs w:val="20"/>
        </w:rPr>
        <w:lastRenderedPageBreak/>
        <w:t>Motives to Buy Organic Food Products</w:t>
      </w:r>
    </w:p>
    <w:p w:rsidR="00F95232" w:rsidRPr="00F95232" w:rsidRDefault="00F95232" w:rsidP="00F95232">
      <w:pPr>
        <w:autoSpaceDE w:val="0"/>
        <w:autoSpaceDN w:val="0"/>
        <w:adjustRightInd w:val="0"/>
        <w:spacing w:after="0"/>
        <w:ind w:left="360"/>
        <w:contextualSpacing/>
        <w:jc w:val="center"/>
        <w:rPr>
          <w:rFonts w:ascii="Georgia" w:hAnsi="Georgia" w:cs="Times New Roman"/>
          <w:b/>
          <w:bCs/>
          <w:sz w:val="20"/>
          <w:szCs w:val="20"/>
        </w:rPr>
      </w:pPr>
      <w:r w:rsidRPr="00F95232">
        <w:rPr>
          <w:rFonts w:ascii="Georgia" w:hAnsi="Georgia" w:cs="Times New Roman"/>
          <w:b/>
          <w:bCs/>
          <w:sz w:val="20"/>
          <w:szCs w:val="20"/>
        </w:rPr>
        <w:t>Table No – 1.5</w:t>
      </w:r>
    </w:p>
    <w:p w:rsidR="00F95232" w:rsidRPr="00F95232" w:rsidRDefault="00F95232" w:rsidP="00F95232">
      <w:pPr>
        <w:autoSpaceDE w:val="0"/>
        <w:autoSpaceDN w:val="0"/>
        <w:adjustRightInd w:val="0"/>
        <w:spacing w:after="0"/>
        <w:ind w:left="360"/>
        <w:contextualSpacing/>
        <w:jc w:val="center"/>
        <w:rPr>
          <w:rFonts w:ascii="Georgia" w:hAnsi="Georgia" w:cs="Times New Roman"/>
          <w:b/>
          <w:bCs/>
          <w:sz w:val="20"/>
          <w:szCs w:val="20"/>
        </w:rPr>
      </w:pPr>
      <w:r w:rsidRPr="00F95232">
        <w:rPr>
          <w:rFonts w:ascii="Georgia" w:hAnsi="Georgia" w:cs="Times New Roman"/>
          <w:b/>
          <w:bCs/>
          <w:sz w:val="20"/>
          <w:szCs w:val="20"/>
        </w:rPr>
        <w:t xml:space="preserve"> Descriptive Statistics on Motives to Buy Organic Food Products</w:t>
      </w:r>
    </w:p>
    <w:tbl>
      <w:tblPr>
        <w:tblW w:w="5123"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tblPr>
      <w:tblGrid>
        <w:gridCol w:w="2791"/>
        <w:gridCol w:w="877"/>
        <w:gridCol w:w="684"/>
        <w:gridCol w:w="727"/>
        <w:gridCol w:w="852"/>
        <w:gridCol w:w="1015"/>
        <w:gridCol w:w="1023"/>
        <w:gridCol w:w="676"/>
        <w:gridCol w:w="824"/>
      </w:tblGrid>
      <w:tr w:rsidR="00F95232" w:rsidRPr="00F95232" w:rsidTr="000D114D">
        <w:trPr>
          <w:cantSplit/>
          <w:trHeight w:val="630"/>
        </w:trPr>
        <w:tc>
          <w:tcPr>
            <w:tcW w:w="1474" w:type="pct"/>
            <w:tcBorders>
              <w:top w:val="single" w:sz="4" w:space="0" w:color="auto"/>
              <w:bottom w:val="single" w:sz="4" w:space="0" w:color="auto"/>
            </w:tcBorders>
            <w:shd w:val="clear" w:color="auto" w:fill="auto"/>
            <w:vAlign w:val="bottom"/>
            <w:hideMark/>
          </w:tcPr>
          <w:p w:rsidR="00F95232" w:rsidRPr="00F95232" w:rsidRDefault="00F95232" w:rsidP="000D114D">
            <w:pPr>
              <w:spacing w:after="0"/>
              <w:contextualSpacing/>
              <w:rPr>
                <w:rFonts w:ascii="Georgia" w:eastAsia="Times New Roman" w:hAnsi="Georgia" w:cs="Times New Roman"/>
                <w:b/>
                <w:bCs/>
                <w:sz w:val="20"/>
                <w:szCs w:val="20"/>
              </w:rPr>
            </w:pPr>
            <w:r w:rsidRPr="00F95232">
              <w:rPr>
                <w:rFonts w:ascii="Georgia" w:eastAsia="Times New Roman" w:hAnsi="Georgia" w:cs="Times New Roman"/>
                <w:b/>
                <w:bCs/>
                <w:sz w:val="20"/>
                <w:szCs w:val="20"/>
              </w:rPr>
              <w:t>Reasons for Purchase</w:t>
            </w:r>
          </w:p>
        </w:tc>
        <w:tc>
          <w:tcPr>
            <w:tcW w:w="463" w:type="pct"/>
            <w:tcBorders>
              <w:top w:val="single" w:sz="4" w:space="0" w:color="auto"/>
              <w:bottom w:val="single" w:sz="4" w:space="0" w:color="auto"/>
            </w:tcBorders>
            <w:shd w:val="clear" w:color="auto" w:fill="auto"/>
            <w:vAlign w:val="bottom"/>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N</w:t>
            </w:r>
          </w:p>
        </w:tc>
        <w:tc>
          <w:tcPr>
            <w:tcW w:w="361" w:type="pct"/>
            <w:tcBorders>
              <w:top w:val="single" w:sz="4" w:space="0" w:color="auto"/>
              <w:bottom w:val="single" w:sz="4" w:space="0" w:color="auto"/>
            </w:tcBorders>
            <w:shd w:val="clear" w:color="auto" w:fill="auto"/>
            <w:vAlign w:val="bottom"/>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Min</w:t>
            </w:r>
          </w:p>
        </w:tc>
        <w:tc>
          <w:tcPr>
            <w:tcW w:w="384" w:type="pct"/>
            <w:tcBorders>
              <w:top w:val="single" w:sz="4" w:space="0" w:color="auto"/>
              <w:bottom w:val="single" w:sz="4" w:space="0" w:color="auto"/>
            </w:tcBorders>
            <w:shd w:val="clear" w:color="auto" w:fill="auto"/>
            <w:vAlign w:val="bottom"/>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Max</w:t>
            </w:r>
          </w:p>
        </w:tc>
        <w:tc>
          <w:tcPr>
            <w:tcW w:w="450" w:type="pct"/>
            <w:tcBorders>
              <w:top w:val="single" w:sz="4" w:space="0" w:color="auto"/>
              <w:bottom w:val="single" w:sz="4" w:space="0" w:color="auto"/>
            </w:tcBorders>
            <w:shd w:val="clear" w:color="auto" w:fill="auto"/>
            <w:vAlign w:val="bottom"/>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Mean</w:t>
            </w:r>
          </w:p>
        </w:tc>
        <w:tc>
          <w:tcPr>
            <w:tcW w:w="536" w:type="pct"/>
            <w:tcBorders>
              <w:top w:val="single" w:sz="4" w:space="0" w:color="auto"/>
              <w:bottom w:val="single" w:sz="4" w:space="0" w:color="auto"/>
            </w:tcBorders>
            <w:shd w:val="clear" w:color="auto" w:fill="auto"/>
            <w:vAlign w:val="bottom"/>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S.E</w:t>
            </w:r>
          </w:p>
        </w:tc>
        <w:tc>
          <w:tcPr>
            <w:tcW w:w="540" w:type="pct"/>
            <w:tcBorders>
              <w:top w:val="single" w:sz="4" w:space="0" w:color="auto"/>
              <w:bottom w:val="single" w:sz="4" w:space="0" w:color="auto"/>
            </w:tcBorders>
            <w:shd w:val="clear" w:color="auto" w:fill="auto"/>
            <w:vAlign w:val="bottom"/>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S.D</w:t>
            </w:r>
          </w:p>
        </w:tc>
        <w:tc>
          <w:tcPr>
            <w:tcW w:w="357" w:type="pct"/>
            <w:tcBorders>
              <w:top w:val="single" w:sz="4" w:space="0" w:color="auto"/>
              <w:bottom w:val="single" w:sz="4" w:space="0" w:color="auto"/>
            </w:tcBorders>
            <w:shd w:val="clear" w:color="auto" w:fill="auto"/>
            <w:vAlign w:val="bottom"/>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CV</w:t>
            </w:r>
          </w:p>
        </w:tc>
        <w:tc>
          <w:tcPr>
            <w:tcW w:w="435" w:type="pct"/>
            <w:tcBorders>
              <w:top w:val="single" w:sz="4" w:space="0" w:color="auto"/>
              <w:bottom w:val="single" w:sz="4" w:space="0" w:color="auto"/>
            </w:tcBorders>
            <w:shd w:val="clear" w:color="auto" w:fill="auto"/>
            <w:vAlign w:val="bottom"/>
            <w:hideMark/>
          </w:tcPr>
          <w:p w:rsidR="00F95232" w:rsidRPr="00F95232" w:rsidRDefault="00F95232" w:rsidP="000D114D">
            <w:pPr>
              <w:spacing w:after="0"/>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Rank</w:t>
            </w:r>
          </w:p>
        </w:tc>
      </w:tr>
      <w:tr w:rsidR="00F95232" w:rsidRPr="00F95232" w:rsidTr="000D114D">
        <w:trPr>
          <w:cantSplit/>
          <w:trHeight w:val="495"/>
        </w:trPr>
        <w:tc>
          <w:tcPr>
            <w:tcW w:w="1474" w:type="pct"/>
            <w:tcBorders>
              <w:top w:val="single" w:sz="4" w:space="0" w:color="auto"/>
            </w:tcBorders>
            <w:shd w:val="clear" w:color="auto" w:fill="auto"/>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Maintain Good Health</w:t>
            </w:r>
          </w:p>
        </w:tc>
        <w:tc>
          <w:tcPr>
            <w:tcW w:w="463" w:type="pct"/>
            <w:tcBorders>
              <w:top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416</w:t>
            </w:r>
          </w:p>
        </w:tc>
        <w:tc>
          <w:tcPr>
            <w:tcW w:w="361" w:type="pct"/>
            <w:tcBorders>
              <w:top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w:t>
            </w:r>
          </w:p>
        </w:tc>
        <w:tc>
          <w:tcPr>
            <w:tcW w:w="384" w:type="pct"/>
            <w:tcBorders>
              <w:top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5</w:t>
            </w:r>
          </w:p>
        </w:tc>
        <w:tc>
          <w:tcPr>
            <w:tcW w:w="450" w:type="pct"/>
            <w:tcBorders>
              <w:top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3.2</w:t>
            </w:r>
          </w:p>
        </w:tc>
        <w:tc>
          <w:tcPr>
            <w:tcW w:w="536" w:type="pct"/>
            <w:tcBorders>
              <w:top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0.08</w:t>
            </w:r>
          </w:p>
        </w:tc>
        <w:tc>
          <w:tcPr>
            <w:tcW w:w="540" w:type="pct"/>
            <w:tcBorders>
              <w:top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1.592</w:t>
            </w:r>
          </w:p>
        </w:tc>
        <w:tc>
          <w:tcPr>
            <w:tcW w:w="357" w:type="pct"/>
            <w:tcBorders>
              <w:top w:val="single" w:sz="4" w:space="0" w:color="auto"/>
            </w:tcBorders>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0.50</w:t>
            </w:r>
          </w:p>
        </w:tc>
        <w:tc>
          <w:tcPr>
            <w:tcW w:w="435" w:type="pct"/>
            <w:tcBorders>
              <w:top w:val="single" w:sz="4" w:space="0" w:color="auto"/>
            </w:tcBorders>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6</w:t>
            </w:r>
          </w:p>
        </w:tc>
      </w:tr>
      <w:tr w:rsidR="00F95232" w:rsidRPr="00F95232" w:rsidTr="000D114D">
        <w:trPr>
          <w:cantSplit/>
          <w:trHeight w:val="315"/>
        </w:trPr>
        <w:tc>
          <w:tcPr>
            <w:tcW w:w="1474" w:type="pct"/>
            <w:shd w:val="clear" w:color="auto" w:fill="auto"/>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Prefer Taste and Feeling</w:t>
            </w:r>
          </w:p>
        </w:tc>
        <w:tc>
          <w:tcPr>
            <w:tcW w:w="463"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416</w:t>
            </w:r>
          </w:p>
        </w:tc>
        <w:tc>
          <w:tcPr>
            <w:tcW w:w="361"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w:t>
            </w:r>
          </w:p>
        </w:tc>
        <w:tc>
          <w:tcPr>
            <w:tcW w:w="384"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5</w:t>
            </w:r>
          </w:p>
        </w:tc>
        <w:tc>
          <w:tcPr>
            <w:tcW w:w="450"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3.43</w:t>
            </w:r>
          </w:p>
        </w:tc>
        <w:tc>
          <w:tcPr>
            <w:tcW w:w="536"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0.06</w:t>
            </w:r>
          </w:p>
        </w:tc>
        <w:tc>
          <w:tcPr>
            <w:tcW w:w="540"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1.28</w:t>
            </w:r>
          </w:p>
        </w:tc>
        <w:tc>
          <w:tcPr>
            <w:tcW w:w="357" w:type="pct"/>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0.37</w:t>
            </w:r>
          </w:p>
        </w:tc>
        <w:tc>
          <w:tcPr>
            <w:tcW w:w="435" w:type="pct"/>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5</w:t>
            </w:r>
          </w:p>
        </w:tc>
      </w:tr>
      <w:tr w:rsidR="00F95232" w:rsidRPr="00F95232" w:rsidTr="000D114D">
        <w:trPr>
          <w:cantSplit/>
          <w:trHeight w:val="315"/>
        </w:trPr>
        <w:tc>
          <w:tcPr>
            <w:tcW w:w="1474" w:type="pct"/>
            <w:shd w:val="clear" w:color="auto" w:fill="auto"/>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Pesticide Free</w:t>
            </w:r>
          </w:p>
        </w:tc>
        <w:tc>
          <w:tcPr>
            <w:tcW w:w="463"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416</w:t>
            </w:r>
          </w:p>
        </w:tc>
        <w:tc>
          <w:tcPr>
            <w:tcW w:w="361"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w:t>
            </w:r>
          </w:p>
        </w:tc>
        <w:tc>
          <w:tcPr>
            <w:tcW w:w="384"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5</w:t>
            </w:r>
          </w:p>
        </w:tc>
        <w:tc>
          <w:tcPr>
            <w:tcW w:w="450"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3.49</w:t>
            </w:r>
          </w:p>
        </w:tc>
        <w:tc>
          <w:tcPr>
            <w:tcW w:w="536"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0.06</w:t>
            </w:r>
          </w:p>
        </w:tc>
        <w:tc>
          <w:tcPr>
            <w:tcW w:w="540"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1.248</w:t>
            </w:r>
          </w:p>
        </w:tc>
        <w:tc>
          <w:tcPr>
            <w:tcW w:w="357" w:type="pct"/>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0.36</w:t>
            </w:r>
          </w:p>
        </w:tc>
        <w:tc>
          <w:tcPr>
            <w:tcW w:w="435" w:type="pct"/>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4</w:t>
            </w:r>
          </w:p>
        </w:tc>
      </w:tr>
      <w:tr w:rsidR="00F95232" w:rsidRPr="00F95232" w:rsidTr="000D114D">
        <w:trPr>
          <w:cantSplit/>
          <w:trHeight w:val="315"/>
        </w:trPr>
        <w:tc>
          <w:tcPr>
            <w:tcW w:w="1474" w:type="pct"/>
            <w:shd w:val="clear" w:color="auto" w:fill="auto"/>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Quality of Food</w:t>
            </w:r>
          </w:p>
        </w:tc>
        <w:tc>
          <w:tcPr>
            <w:tcW w:w="463"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416</w:t>
            </w:r>
          </w:p>
        </w:tc>
        <w:tc>
          <w:tcPr>
            <w:tcW w:w="361"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w:t>
            </w:r>
          </w:p>
        </w:tc>
        <w:tc>
          <w:tcPr>
            <w:tcW w:w="384"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5</w:t>
            </w:r>
          </w:p>
        </w:tc>
        <w:tc>
          <w:tcPr>
            <w:tcW w:w="450"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3.69</w:t>
            </w:r>
          </w:p>
        </w:tc>
        <w:tc>
          <w:tcPr>
            <w:tcW w:w="536"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0.06</w:t>
            </w:r>
          </w:p>
        </w:tc>
        <w:tc>
          <w:tcPr>
            <w:tcW w:w="540"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1.223</w:t>
            </w:r>
          </w:p>
        </w:tc>
        <w:tc>
          <w:tcPr>
            <w:tcW w:w="357" w:type="pct"/>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0.33</w:t>
            </w:r>
          </w:p>
        </w:tc>
        <w:tc>
          <w:tcPr>
            <w:tcW w:w="435" w:type="pct"/>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1</w:t>
            </w:r>
          </w:p>
        </w:tc>
      </w:tr>
      <w:tr w:rsidR="00F95232" w:rsidRPr="00F95232" w:rsidTr="000D114D">
        <w:trPr>
          <w:cantSplit/>
          <w:trHeight w:val="315"/>
        </w:trPr>
        <w:tc>
          <w:tcPr>
            <w:tcW w:w="1474" w:type="pct"/>
            <w:shd w:val="clear" w:color="auto" w:fill="auto"/>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Environmental Friendly</w:t>
            </w:r>
          </w:p>
        </w:tc>
        <w:tc>
          <w:tcPr>
            <w:tcW w:w="463"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416</w:t>
            </w:r>
          </w:p>
        </w:tc>
        <w:tc>
          <w:tcPr>
            <w:tcW w:w="361"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w:t>
            </w:r>
          </w:p>
        </w:tc>
        <w:tc>
          <w:tcPr>
            <w:tcW w:w="384"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5</w:t>
            </w:r>
          </w:p>
        </w:tc>
        <w:tc>
          <w:tcPr>
            <w:tcW w:w="450"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3.69</w:t>
            </w:r>
          </w:p>
        </w:tc>
        <w:tc>
          <w:tcPr>
            <w:tcW w:w="536"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0.06</w:t>
            </w:r>
          </w:p>
        </w:tc>
        <w:tc>
          <w:tcPr>
            <w:tcW w:w="540" w:type="pct"/>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1.269</w:t>
            </w:r>
          </w:p>
        </w:tc>
        <w:tc>
          <w:tcPr>
            <w:tcW w:w="357" w:type="pct"/>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0.34</w:t>
            </w:r>
          </w:p>
        </w:tc>
        <w:tc>
          <w:tcPr>
            <w:tcW w:w="435" w:type="pct"/>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2</w:t>
            </w:r>
          </w:p>
        </w:tc>
      </w:tr>
      <w:tr w:rsidR="00F95232" w:rsidRPr="00F95232" w:rsidTr="000D114D">
        <w:trPr>
          <w:cantSplit/>
          <w:trHeight w:val="315"/>
        </w:trPr>
        <w:tc>
          <w:tcPr>
            <w:tcW w:w="1474" w:type="pct"/>
            <w:tcBorders>
              <w:bottom w:val="single" w:sz="8" w:space="0" w:color="FFFFFF" w:themeColor="background1"/>
            </w:tcBorders>
            <w:shd w:val="clear" w:color="auto" w:fill="auto"/>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Fresh</w:t>
            </w:r>
          </w:p>
        </w:tc>
        <w:tc>
          <w:tcPr>
            <w:tcW w:w="463" w:type="pct"/>
            <w:tcBorders>
              <w:bottom w:val="single" w:sz="8" w:space="0" w:color="FFFFFF" w:themeColor="background1"/>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416</w:t>
            </w:r>
          </w:p>
        </w:tc>
        <w:tc>
          <w:tcPr>
            <w:tcW w:w="361" w:type="pct"/>
            <w:tcBorders>
              <w:bottom w:val="single" w:sz="8" w:space="0" w:color="FFFFFF" w:themeColor="background1"/>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w:t>
            </w:r>
          </w:p>
        </w:tc>
        <w:tc>
          <w:tcPr>
            <w:tcW w:w="384" w:type="pct"/>
            <w:tcBorders>
              <w:bottom w:val="single" w:sz="8" w:space="0" w:color="FFFFFF" w:themeColor="background1"/>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5</w:t>
            </w:r>
          </w:p>
        </w:tc>
        <w:tc>
          <w:tcPr>
            <w:tcW w:w="450" w:type="pct"/>
            <w:tcBorders>
              <w:bottom w:val="single" w:sz="8" w:space="0" w:color="FFFFFF" w:themeColor="background1"/>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3.67</w:t>
            </w:r>
          </w:p>
        </w:tc>
        <w:tc>
          <w:tcPr>
            <w:tcW w:w="536" w:type="pct"/>
            <w:tcBorders>
              <w:bottom w:val="single" w:sz="8" w:space="0" w:color="FFFFFF" w:themeColor="background1"/>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0.06</w:t>
            </w:r>
          </w:p>
        </w:tc>
        <w:tc>
          <w:tcPr>
            <w:tcW w:w="540" w:type="pct"/>
            <w:tcBorders>
              <w:bottom w:val="single" w:sz="8" w:space="0" w:color="FFFFFF" w:themeColor="background1"/>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1.24</w:t>
            </w:r>
          </w:p>
        </w:tc>
        <w:tc>
          <w:tcPr>
            <w:tcW w:w="357" w:type="pct"/>
            <w:tcBorders>
              <w:bottom w:val="single" w:sz="8" w:space="0" w:color="FFFFFF" w:themeColor="background1"/>
            </w:tcBorders>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0.35</w:t>
            </w:r>
          </w:p>
        </w:tc>
        <w:tc>
          <w:tcPr>
            <w:tcW w:w="435" w:type="pct"/>
            <w:tcBorders>
              <w:bottom w:val="single" w:sz="8" w:space="0" w:color="FFFFFF" w:themeColor="background1"/>
            </w:tcBorders>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3</w:t>
            </w:r>
          </w:p>
        </w:tc>
      </w:tr>
      <w:tr w:rsidR="00F95232" w:rsidRPr="00F95232" w:rsidTr="000D114D">
        <w:trPr>
          <w:cantSplit/>
          <w:trHeight w:val="315"/>
        </w:trPr>
        <w:tc>
          <w:tcPr>
            <w:tcW w:w="1474" w:type="pct"/>
            <w:tcBorders>
              <w:bottom w:val="single" w:sz="4" w:space="0" w:color="auto"/>
            </w:tcBorders>
            <w:shd w:val="clear" w:color="auto" w:fill="auto"/>
            <w:hideMark/>
          </w:tcPr>
          <w:p w:rsidR="00F95232" w:rsidRPr="00F95232" w:rsidRDefault="00F95232" w:rsidP="000D114D">
            <w:pPr>
              <w:spacing w:after="0"/>
              <w:contextualSpacing/>
              <w:rPr>
                <w:rFonts w:ascii="Georgia" w:eastAsia="Times New Roman" w:hAnsi="Georgia" w:cs="Times New Roman"/>
                <w:sz w:val="20"/>
                <w:szCs w:val="20"/>
              </w:rPr>
            </w:pPr>
            <w:r w:rsidRPr="00F95232">
              <w:rPr>
                <w:rFonts w:ascii="Georgia" w:eastAsia="Times New Roman" w:hAnsi="Georgia" w:cs="Times New Roman"/>
                <w:sz w:val="20"/>
                <w:szCs w:val="20"/>
              </w:rPr>
              <w:t>Status</w:t>
            </w:r>
          </w:p>
        </w:tc>
        <w:tc>
          <w:tcPr>
            <w:tcW w:w="463" w:type="pct"/>
            <w:tcBorders>
              <w:bottom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416</w:t>
            </w:r>
          </w:p>
        </w:tc>
        <w:tc>
          <w:tcPr>
            <w:tcW w:w="361" w:type="pct"/>
            <w:tcBorders>
              <w:bottom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w:t>
            </w:r>
          </w:p>
        </w:tc>
        <w:tc>
          <w:tcPr>
            <w:tcW w:w="384" w:type="pct"/>
            <w:tcBorders>
              <w:bottom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5</w:t>
            </w:r>
          </w:p>
        </w:tc>
        <w:tc>
          <w:tcPr>
            <w:tcW w:w="450" w:type="pct"/>
            <w:tcBorders>
              <w:bottom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2.69</w:t>
            </w:r>
          </w:p>
        </w:tc>
        <w:tc>
          <w:tcPr>
            <w:tcW w:w="536" w:type="pct"/>
            <w:tcBorders>
              <w:bottom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0.07</w:t>
            </w:r>
          </w:p>
        </w:tc>
        <w:tc>
          <w:tcPr>
            <w:tcW w:w="540" w:type="pct"/>
            <w:tcBorders>
              <w:bottom w:val="single" w:sz="4" w:space="0" w:color="auto"/>
            </w:tcBorders>
            <w:shd w:val="clear" w:color="auto" w:fill="auto"/>
            <w:hideMark/>
          </w:tcPr>
          <w:p w:rsidR="00F95232" w:rsidRPr="00F95232" w:rsidRDefault="00F95232" w:rsidP="000D114D">
            <w:pPr>
              <w:spacing w:after="0"/>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1.451</w:t>
            </w:r>
          </w:p>
        </w:tc>
        <w:tc>
          <w:tcPr>
            <w:tcW w:w="357" w:type="pct"/>
            <w:tcBorders>
              <w:bottom w:val="single" w:sz="4" w:space="0" w:color="auto"/>
            </w:tcBorders>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0.54</w:t>
            </w:r>
          </w:p>
        </w:tc>
        <w:tc>
          <w:tcPr>
            <w:tcW w:w="435" w:type="pct"/>
            <w:tcBorders>
              <w:bottom w:val="single" w:sz="4" w:space="0" w:color="auto"/>
            </w:tcBorders>
            <w:shd w:val="clear" w:color="auto" w:fill="auto"/>
            <w:hideMark/>
          </w:tcPr>
          <w:p w:rsidR="00F95232" w:rsidRPr="00F95232" w:rsidRDefault="00F95232" w:rsidP="000D114D">
            <w:pPr>
              <w:spacing w:after="0"/>
              <w:contextualSpacing/>
              <w:jc w:val="center"/>
              <w:rPr>
                <w:rFonts w:ascii="Georgia" w:hAnsi="Georgia" w:cs="Times New Roman"/>
                <w:sz w:val="20"/>
                <w:szCs w:val="20"/>
              </w:rPr>
            </w:pPr>
            <w:r w:rsidRPr="00F95232">
              <w:rPr>
                <w:rFonts w:ascii="Georgia" w:hAnsi="Georgia" w:cs="Times New Roman"/>
                <w:sz w:val="20"/>
                <w:szCs w:val="20"/>
              </w:rPr>
              <w:t>7</w:t>
            </w:r>
          </w:p>
        </w:tc>
      </w:tr>
    </w:tbl>
    <w:p w:rsidR="00F95232" w:rsidRPr="00F95232" w:rsidRDefault="00F95232" w:rsidP="00F95232">
      <w:pPr>
        <w:autoSpaceDE w:val="0"/>
        <w:autoSpaceDN w:val="0"/>
        <w:adjustRightInd w:val="0"/>
        <w:spacing w:after="0"/>
        <w:contextualSpacing/>
        <w:jc w:val="both"/>
        <w:rPr>
          <w:rFonts w:ascii="Georgia" w:hAnsi="Georgia" w:cs="Times New Roman"/>
          <w:b/>
          <w:bCs/>
          <w:sz w:val="20"/>
          <w:szCs w:val="20"/>
        </w:rPr>
      </w:pPr>
      <w:r w:rsidRPr="00F95232">
        <w:rPr>
          <w:rFonts w:ascii="Georgia" w:hAnsi="Georgia" w:cs="Times New Roman"/>
          <w:b/>
          <w:bCs/>
          <w:sz w:val="20"/>
          <w:szCs w:val="20"/>
        </w:rPr>
        <w:t>Source: Questionnaire Analysis</w:t>
      </w:r>
    </w:p>
    <w:p w:rsidR="00F95232" w:rsidRPr="00F95232" w:rsidRDefault="00F95232" w:rsidP="00F95232">
      <w:pPr>
        <w:autoSpaceDE w:val="0"/>
        <w:autoSpaceDN w:val="0"/>
        <w:adjustRightInd w:val="0"/>
        <w:spacing w:after="0"/>
        <w:ind w:firstLine="360"/>
        <w:contextualSpacing/>
        <w:jc w:val="both"/>
        <w:rPr>
          <w:rFonts w:ascii="Georgia" w:eastAsia="Times New Roman" w:hAnsi="Georgia" w:cs="Times New Roman"/>
          <w:sz w:val="20"/>
          <w:szCs w:val="20"/>
        </w:rPr>
      </w:pPr>
      <w:r w:rsidRPr="00F95232">
        <w:rPr>
          <w:rFonts w:ascii="Georgia" w:eastAsia="Times New Roman" w:hAnsi="Georgia" w:cs="Times New Roman"/>
          <w:sz w:val="20"/>
          <w:szCs w:val="20"/>
        </w:rPr>
        <w:t xml:space="preserve">The data presented in the table 1.5 shows the descriptive statistics like Minimum, Maximum Sum, Mean, Standard Error and Standard Deviation on Reason to purchase Organic food Products. Coefficient of variation is the basis to assign ranks to each statement.  From the table, it may be observe that, Quality of food and Environment friendly products are the major reasons to influence the consumers to buy the organic food products. Fresh, Pesticide free product, prefer taste &amp; feeling, Maintain good health also motivates the consumers to purchase the organic food products.  </w:t>
      </w:r>
    </w:p>
    <w:p w:rsidR="00F95232" w:rsidRPr="00F95232" w:rsidRDefault="00F95232" w:rsidP="00D33C41">
      <w:pPr>
        <w:pStyle w:val="ListParagraph"/>
        <w:numPr>
          <w:ilvl w:val="0"/>
          <w:numId w:val="3"/>
        </w:numPr>
        <w:autoSpaceDE w:val="0"/>
        <w:autoSpaceDN w:val="0"/>
        <w:adjustRightInd w:val="0"/>
        <w:spacing w:after="0" w:line="360" w:lineRule="auto"/>
        <w:jc w:val="both"/>
        <w:rPr>
          <w:rFonts w:ascii="Georgia" w:eastAsia="Times New Roman" w:hAnsi="Georgia" w:cs="Times New Roman"/>
          <w:sz w:val="20"/>
          <w:szCs w:val="20"/>
        </w:rPr>
      </w:pPr>
      <w:r w:rsidRPr="00F95232">
        <w:rPr>
          <w:rFonts w:ascii="Georgia" w:eastAsia="Times New Roman" w:hAnsi="Georgia" w:cs="Times New Roman"/>
          <w:b/>
          <w:bCs/>
          <w:sz w:val="20"/>
          <w:szCs w:val="20"/>
        </w:rPr>
        <w:t xml:space="preserve">Mode of Purchase: </w:t>
      </w:r>
    </w:p>
    <w:p w:rsidR="00F95232" w:rsidRPr="00F95232" w:rsidRDefault="00F95232" w:rsidP="00F95232">
      <w:pPr>
        <w:autoSpaceDE w:val="0"/>
        <w:autoSpaceDN w:val="0"/>
        <w:adjustRightInd w:val="0"/>
        <w:spacing w:after="0" w:line="360" w:lineRule="auto"/>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Table No -1.6</w:t>
      </w:r>
    </w:p>
    <w:p w:rsidR="00F95232" w:rsidRPr="00F95232" w:rsidRDefault="00F95232" w:rsidP="00F95232">
      <w:pPr>
        <w:autoSpaceDE w:val="0"/>
        <w:autoSpaceDN w:val="0"/>
        <w:adjustRightInd w:val="0"/>
        <w:spacing w:after="0" w:line="360" w:lineRule="auto"/>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 xml:space="preserve"> Frequency Distribution of Mode of Purchase by Consumers</w:t>
      </w:r>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tblPr>
      <w:tblGrid>
        <w:gridCol w:w="3172"/>
        <w:gridCol w:w="3691"/>
        <w:gridCol w:w="2379"/>
      </w:tblGrid>
      <w:tr w:rsidR="00F95232" w:rsidRPr="00F95232" w:rsidTr="000D114D">
        <w:trPr>
          <w:trHeight w:val="495"/>
        </w:trPr>
        <w:tc>
          <w:tcPr>
            <w:tcW w:w="1716" w:type="pct"/>
            <w:tcBorders>
              <w:top w:val="single" w:sz="8" w:space="0" w:color="auto"/>
              <w:bottom w:val="single" w:sz="8" w:space="0" w:color="auto"/>
            </w:tcBorders>
            <w:shd w:val="clear" w:color="auto" w:fill="auto"/>
            <w:vAlign w:val="center"/>
            <w:hideMark/>
          </w:tcPr>
          <w:p w:rsidR="00F95232" w:rsidRPr="00F95232" w:rsidRDefault="00F95232" w:rsidP="000D114D">
            <w:pPr>
              <w:spacing w:after="0" w:line="360" w:lineRule="auto"/>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Mode of Purchase</w:t>
            </w:r>
          </w:p>
        </w:tc>
        <w:tc>
          <w:tcPr>
            <w:tcW w:w="1997" w:type="pct"/>
            <w:tcBorders>
              <w:top w:val="single" w:sz="8" w:space="0" w:color="auto"/>
              <w:bottom w:val="single" w:sz="8" w:space="0" w:color="auto"/>
            </w:tcBorders>
            <w:shd w:val="clear" w:color="auto" w:fill="auto"/>
            <w:vAlign w:val="center"/>
            <w:hideMark/>
          </w:tcPr>
          <w:p w:rsidR="00F95232" w:rsidRPr="00F95232" w:rsidRDefault="00F95232" w:rsidP="000D114D">
            <w:pPr>
              <w:spacing w:after="0" w:line="360" w:lineRule="auto"/>
              <w:contextualSpacing/>
              <w:jc w:val="center"/>
              <w:rPr>
                <w:rFonts w:ascii="Georgia" w:eastAsia="Times New Roman" w:hAnsi="Georgia" w:cs="Times New Roman"/>
                <w:b/>
                <w:bCs/>
                <w:sz w:val="20"/>
                <w:szCs w:val="20"/>
              </w:rPr>
            </w:pPr>
            <w:r w:rsidRPr="00F95232">
              <w:rPr>
                <w:rFonts w:ascii="Georgia" w:hAnsi="Georgia" w:cs="Times New Roman"/>
                <w:b/>
                <w:bCs/>
                <w:sz w:val="20"/>
                <w:szCs w:val="20"/>
              </w:rPr>
              <w:t>No of Respondents</w:t>
            </w:r>
          </w:p>
        </w:tc>
        <w:tc>
          <w:tcPr>
            <w:tcW w:w="1287" w:type="pct"/>
            <w:tcBorders>
              <w:top w:val="single" w:sz="8" w:space="0" w:color="auto"/>
              <w:bottom w:val="single" w:sz="8" w:space="0" w:color="auto"/>
            </w:tcBorders>
            <w:shd w:val="clear" w:color="auto" w:fill="auto"/>
            <w:vAlign w:val="center"/>
            <w:hideMark/>
          </w:tcPr>
          <w:p w:rsidR="00F95232" w:rsidRPr="00F95232" w:rsidRDefault="00F95232" w:rsidP="000D114D">
            <w:pPr>
              <w:spacing w:after="0" w:line="360" w:lineRule="auto"/>
              <w:contextualSpacing/>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Percent</w:t>
            </w:r>
          </w:p>
        </w:tc>
      </w:tr>
      <w:tr w:rsidR="00F95232" w:rsidRPr="00F95232" w:rsidTr="000D114D">
        <w:trPr>
          <w:trHeight w:val="300"/>
        </w:trPr>
        <w:tc>
          <w:tcPr>
            <w:tcW w:w="1716" w:type="pct"/>
            <w:tcBorders>
              <w:top w:val="single" w:sz="8" w:space="0" w:color="auto"/>
            </w:tcBorders>
            <w:shd w:val="clear" w:color="auto" w:fill="auto"/>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Online</w:t>
            </w:r>
          </w:p>
        </w:tc>
        <w:tc>
          <w:tcPr>
            <w:tcW w:w="1997" w:type="pct"/>
            <w:tcBorders>
              <w:top w:val="single" w:sz="8" w:space="0" w:color="auto"/>
            </w:tcBorders>
            <w:shd w:val="clear" w:color="auto" w:fill="auto"/>
            <w:noWrap/>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98</w:t>
            </w:r>
          </w:p>
        </w:tc>
        <w:tc>
          <w:tcPr>
            <w:tcW w:w="1287" w:type="pct"/>
            <w:tcBorders>
              <w:top w:val="single" w:sz="8" w:space="0" w:color="auto"/>
            </w:tcBorders>
            <w:shd w:val="clear" w:color="auto" w:fill="auto"/>
            <w:noWrap/>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23.6</w:t>
            </w:r>
          </w:p>
        </w:tc>
      </w:tr>
      <w:tr w:rsidR="00F95232" w:rsidRPr="00F95232" w:rsidTr="000D114D">
        <w:trPr>
          <w:trHeight w:val="300"/>
        </w:trPr>
        <w:tc>
          <w:tcPr>
            <w:tcW w:w="1716" w:type="pct"/>
            <w:shd w:val="clear" w:color="auto" w:fill="auto"/>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Offline</w:t>
            </w:r>
          </w:p>
        </w:tc>
        <w:tc>
          <w:tcPr>
            <w:tcW w:w="1997" w:type="pct"/>
            <w:shd w:val="clear" w:color="auto" w:fill="auto"/>
            <w:noWrap/>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189</w:t>
            </w:r>
          </w:p>
        </w:tc>
        <w:tc>
          <w:tcPr>
            <w:tcW w:w="1287" w:type="pct"/>
            <w:shd w:val="clear" w:color="auto" w:fill="auto"/>
            <w:noWrap/>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45.4</w:t>
            </w:r>
          </w:p>
        </w:tc>
      </w:tr>
      <w:tr w:rsidR="00F95232" w:rsidRPr="00F95232" w:rsidTr="000D114D">
        <w:trPr>
          <w:trHeight w:val="300"/>
        </w:trPr>
        <w:tc>
          <w:tcPr>
            <w:tcW w:w="1716" w:type="pct"/>
            <w:shd w:val="clear" w:color="auto" w:fill="auto"/>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Both</w:t>
            </w:r>
          </w:p>
        </w:tc>
        <w:tc>
          <w:tcPr>
            <w:tcW w:w="1997" w:type="pct"/>
            <w:shd w:val="clear" w:color="auto" w:fill="auto"/>
            <w:noWrap/>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129</w:t>
            </w:r>
          </w:p>
        </w:tc>
        <w:tc>
          <w:tcPr>
            <w:tcW w:w="1287" w:type="pct"/>
            <w:shd w:val="clear" w:color="auto" w:fill="auto"/>
            <w:noWrap/>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31.0</w:t>
            </w:r>
          </w:p>
        </w:tc>
      </w:tr>
      <w:tr w:rsidR="00F95232" w:rsidRPr="00F95232" w:rsidTr="000D114D">
        <w:trPr>
          <w:trHeight w:val="300"/>
        </w:trPr>
        <w:tc>
          <w:tcPr>
            <w:tcW w:w="1716" w:type="pct"/>
            <w:tcBorders>
              <w:bottom w:val="single" w:sz="8" w:space="0" w:color="auto"/>
            </w:tcBorders>
            <w:shd w:val="clear" w:color="auto" w:fill="auto"/>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Total</w:t>
            </w:r>
          </w:p>
        </w:tc>
        <w:tc>
          <w:tcPr>
            <w:tcW w:w="1997" w:type="pct"/>
            <w:tcBorders>
              <w:bottom w:val="single" w:sz="8" w:space="0" w:color="auto"/>
            </w:tcBorders>
            <w:shd w:val="clear" w:color="auto" w:fill="auto"/>
            <w:noWrap/>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416</w:t>
            </w:r>
          </w:p>
        </w:tc>
        <w:tc>
          <w:tcPr>
            <w:tcW w:w="1287" w:type="pct"/>
            <w:tcBorders>
              <w:bottom w:val="single" w:sz="8" w:space="0" w:color="auto"/>
            </w:tcBorders>
            <w:shd w:val="clear" w:color="auto" w:fill="auto"/>
            <w:noWrap/>
            <w:vAlign w:val="center"/>
            <w:hideMark/>
          </w:tcPr>
          <w:p w:rsidR="00F95232" w:rsidRPr="00F95232" w:rsidRDefault="00F95232" w:rsidP="000D114D">
            <w:pPr>
              <w:spacing w:after="0" w:line="360" w:lineRule="auto"/>
              <w:contextualSpacing/>
              <w:jc w:val="center"/>
              <w:rPr>
                <w:rFonts w:ascii="Georgia" w:eastAsia="Times New Roman" w:hAnsi="Georgia" w:cs="Times New Roman"/>
                <w:sz w:val="20"/>
                <w:szCs w:val="20"/>
              </w:rPr>
            </w:pPr>
            <w:r w:rsidRPr="00F95232">
              <w:rPr>
                <w:rFonts w:ascii="Georgia" w:eastAsia="Times New Roman" w:hAnsi="Georgia" w:cs="Times New Roman"/>
                <w:sz w:val="20"/>
                <w:szCs w:val="20"/>
              </w:rPr>
              <w:t>100.0</w:t>
            </w:r>
          </w:p>
        </w:tc>
      </w:tr>
    </w:tbl>
    <w:p w:rsidR="00F95232" w:rsidRPr="00F95232" w:rsidRDefault="00F95232" w:rsidP="00F95232">
      <w:pPr>
        <w:autoSpaceDE w:val="0"/>
        <w:autoSpaceDN w:val="0"/>
        <w:adjustRightInd w:val="0"/>
        <w:spacing w:after="0" w:line="360" w:lineRule="auto"/>
        <w:contextualSpacing/>
        <w:jc w:val="both"/>
        <w:rPr>
          <w:rFonts w:ascii="Georgia" w:hAnsi="Georgia" w:cs="Times New Roman"/>
          <w:b/>
          <w:bCs/>
          <w:sz w:val="20"/>
          <w:szCs w:val="20"/>
        </w:rPr>
      </w:pPr>
      <w:r w:rsidRPr="00F95232">
        <w:rPr>
          <w:rFonts w:ascii="Georgia" w:hAnsi="Georgia" w:cs="Times New Roman"/>
          <w:b/>
          <w:bCs/>
          <w:sz w:val="20"/>
          <w:szCs w:val="20"/>
        </w:rPr>
        <w:t>Source: Questionnaire Analysis</w:t>
      </w:r>
    </w:p>
    <w:p w:rsidR="00F95232" w:rsidRPr="00F95232" w:rsidRDefault="00F95232" w:rsidP="00F95232">
      <w:pPr>
        <w:autoSpaceDE w:val="0"/>
        <w:autoSpaceDN w:val="0"/>
        <w:adjustRightInd w:val="0"/>
        <w:spacing w:after="0" w:line="360" w:lineRule="auto"/>
        <w:ind w:firstLine="720"/>
        <w:jc w:val="both"/>
        <w:rPr>
          <w:rFonts w:ascii="Georgia" w:eastAsia="Times New Roman" w:hAnsi="Georgia" w:cs="Times New Roman"/>
          <w:sz w:val="20"/>
          <w:szCs w:val="20"/>
        </w:rPr>
      </w:pPr>
      <w:r w:rsidRPr="00F95232">
        <w:rPr>
          <w:rFonts w:ascii="Georgia" w:eastAsia="Times New Roman" w:hAnsi="Georgia" w:cs="Times New Roman"/>
          <w:sz w:val="20"/>
          <w:szCs w:val="20"/>
        </w:rPr>
        <w:t xml:space="preserve">According to the table1.6, frequency distribution of mode of purchase by the respondents are shown, 189 (45.4%) of the respondents buy the organic food products offline and 129 (31%) purchase both online and offline. 98 (23.6%) of the respondents buy organic food products online only. Further it may need to measure the place of purchase when organic food products are purchased offline. </w:t>
      </w:r>
    </w:p>
    <w:p w:rsidR="00F95232" w:rsidRPr="00F95232" w:rsidRDefault="00F95232" w:rsidP="00F95232">
      <w:pPr>
        <w:autoSpaceDE w:val="0"/>
        <w:autoSpaceDN w:val="0"/>
        <w:adjustRightInd w:val="0"/>
        <w:spacing w:after="0" w:line="360" w:lineRule="auto"/>
        <w:ind w:firstLine="720"/>
        <w:jc w:val="both"/>
        <w:rPr>
          <w:rFonts w:ascii="Georgia" w:eastAsia="Times New Roman" w:hAnsi="Georgia" w:cs="Times New Roman"/>
          <w:sz w:val="20"/>
          <w:szCs w:val="20"/>
        </w:rPr>
      </w:pPr>
    </w:p>
    <w:p w:rsidR="00F95232" w:rsidRPr="00F95232" w:rsidRDefault="00F95232" w:rsidP="00D33C41">
      <w:pPr>
        <w:pStyle w:val="ListParagraph"/>
        <w:numPr>
          <w:ilvl w:val="0"/>
          <w:numId w:val="3"/>
        </w:numPr>
        <w:autoSpaceDE w:val="0"/>
        <w:autoSpaceDN w:val="0"/>
        <w:adjustRightInd w:val="0"/>
        <w:spacing w:after="0" w:line="276" w:lineRule="auto"/>
        <w:jc w:val="both"/>
        <w:rPr>
          <w:rFonts w:ascii="Georgia" w:eastAsia="Times New Roman" w:hAnsi="Georgia" w:cs="Times New Roman"/>
          <w:sz w:val="20"/>
          <w:szCs w:val="20"/>
        </w:rPr>
      </w:pPr>
      <w:r w:rsidRPr="00F95232">
        <w:rPr>
          <w:rFonts w:ascii="Georgia" w:hAnsi="Georgia" w:cs="Times New Roman"/>
          <w:b/>
          <w:bCs/>
          <w:sz w:val="20"/>
          <w:szCs w:val="20"/>
        </w:rPr>
        <w:t>Place of Offline Purchase</w:t>
      </w:r>
    </w:p>
    <w:p w:rsidR="00F95232" w:rsidRPr="00F95232" w:rsidRDefault="00F95232" w:rsidP="00F95232">
      <w:pPr>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Table No – 1.7</w:t>
      </w:r>
    </w:p>
    <w:p w:rsidR="00F95232" w:rsidRPr="00F95232" w:rsidRDefault="00F95232" w:rsidP="00F95232">
      <w:pPr>
        <w:jc w:val="center"/>
        <w:rPr>
          <w:rFonts w:ascii="Georgia" w:hAnsi="Georgia" w:cs="Times New Roman"/>
          <w:b/>
          <w:bCs/>
          <w:sz w:val="20"/>
          <w:szCs w:val="20"/>
        </w:rPr>
      </w:pPr>
      <w:r w:rsidRPr="00F95232">
        <w:rPr>
          <w:rFonts w:ascii="Georgia" w:eastAsia="Times New Roman" w:hAnsi="Georgia" w:cs="Times New Roman"/>
          <w:b/>
          <w:bCs/>
          <w:sz w:val="20"/>
          <w:szCs w:val="20"/>
        </w:rPr>
        <w:t>Frequency Distribution of Place of Offline Purchase</w:t>
      </w:r>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000"/>
      </w:tblPr>
      <w:tblGrid>
        <w:gridCol w:w="4588"/>
        <w:gridCol w:w="2370"/>
        <w:gridCol w:w="2088"/>
      </w:tblGrid>
      <w:tr w:rsidR="00F95232" w:rsidRPr="00F95232" w:rsidTr="000D114D">
        <w:trPr>
          <w:cantSplit/>
        </w:trPr>
        <w:tc>
          <w:tcPr>
            <w:tcW w:w="2536" w:type="pct"/>
            <w:tcBorders>
              <w:top w:val="single" w:sz="4" w:space="0" w:color="auto"/>
              <w:bottom w:val="single" w:sz="4" w:space="0" w:color="auto"/>
            </w:tcBorders>
            <w:shd w:val="clear" w:color="auto" w:fill="auto"/>
            <w:vAlign w:val="bottom"/>
          </w:tcPr>
          <w:p w:rsidR="00F95232" w:rsidRPr="00F95232" w:rsidRDefault="00F95232" w:rsidP="000D114D">
            <w:pPr>
              <w:autoSpaceDE w:val="0"/>
              <w:autoSpaceDN w:val="0"/>
              <w:adjustRightInd w:val="0"/>
              <w:spacing w:after="0"/>
              <w:rPr>
                <w:rFonts w:ascii="Georgia" w:hAnsi="Georgia" w:cs="Times New Roman"/>
                <w:b/>
                <w:bCs/>
                <w:sz w:val="20"/>
                <w:szCs w:val="20"/>
              </w:rPr>
            </w:pPr>
            <w:r w:rsidRPr="00F95232">
              <w:rPr>
                <w:rFonts w:ascii="Georgia" w:hAnsi="Georgia" w:cs="Times New Roman"/>
                <w:b/>
                <w:bCs/>
                <w:sz w:val="20"/>
                <w:szCs w:val="20"/>
              </w:rPr>
              <w:t xml:space="preserve">Offline Purchase </w:t>
            </w:r>
          </w:p>
        </w:tc>
        <w:tc>
          <w:tcPr>
            <w:tcW w:w="1310" w:type="pct"/>
            <w:tcBorders>
              <w:top w:val="single" w:sz="4" w:space="0" w:color="auto"/>
              <w:bottom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b/>
                <w:bCs/>
                <w:sz w:val="20"/>
                <w:szCs w:val="20"/>
              </w:rPr>
            </w:pPr>
            <w:r w:rsidRPr="00F95232">
              <w:rPr>
                <w:rFonts w:ascii="Georgia" w:hAnsi="Georgia" w:cs="Times New Roman"/>
                <w:b/>
                <w:bCs/>
                <w:sz w:val="20"/>
                <w:szCs w:val="20"/>
              </w:rPr>
              <w:t>No of Respondents</w:t>
            </w:r>
          </w:p>
        </w:tc>
        <w:tc>
          <w:tcPr>
            <w:tcW w:w="1154" w:type="pct"/>
            <w:tcBorders>
              <w:top w:val="single" w:sz="4" w:space="0" w:color="auto"/>
              <w:bottom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b/>
                <w:bCs/>
                <w:sz w:val="20"/>
                <w:szCs w:val="20"/>
              </w:rPr>
            </w:pPr>
            <w:r w:rsidRPr="00F95232">
              <w:rPr>
                <w:rFonts w:ascii="Georgia" w:hAnsi="Georgia" w:cs="Times New Roman"/>
                <w:b/>
                <w:bCs/>
                <w:sz w:val="20"/>
                <w:szCs w:val="20"/>
              </w:rPr>
              <w:t>Percent</w:t>
            </w:r>
          </w:p>
        </w:tc>
      </w:tr>
      <w:tr w:rsidR="00F95232" w:rsidRPr="00F95232" w:rsidTr="000D114D">
        <w:trPr>
          <w:cantSplit/>
        </w:trPr>
        <w:tc>
          <w:tcPr>
            <w:tcW w:w="2536" w:type="pct"/>
            <w:tcBorders>
              <w:top w:val="single" w:sz="4" w:space="0" w:color="auto"/>
            </w:tcBorders>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Super Market</w:t>
            </w:r>
          </w:p>
        </w:tc>
        <w:tc>
          <w:tcPr>
            <w:tcW w:w="1310" w:type="pct"/>
            <w:tcBorders>
              <w:top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213</w:t>
            </w:r>
          </w:p>
        </w:tc>
        <w:tc>
          <w:tcPr>
            <w:tcW w:w="1154" w:type="pct"/>
            <w:tcBorders>
              <w:top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51.2</w:t>
            </w:r>
          </w:p>
        </w:tc>
      </w:tr>
      <w:tr w:rsidR="00F95232" w:rsidRPr="00F95232" w:rsidTr="000D114D">
        <w:trPr>
          <w:cantSplit/>
        </w:trPr>
        <w:tc>
          <w:tcPr>
            <w:tcW w:w="2536" w:type="pct"/>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Farm Producers</w:t>
            </w:r>
          </w:p>
        </w:tc>
        <w:tc>
          <w:tcPr>
            <w:tcW w:w="1310"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90</w:t>
            </w:r>
          </w:p>
        </w:tc>
        <w:tc>
          <w:tcPr>
            <w:tcW w:w="1154"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21.6</w:t>
            </w:r>
          </w:p>
        </w:tc>
      </w:tr>
      <w:tr w:rsidR="00F95232" w:rsidRPr="00F95232" w:rsidTr="000D114D">
        <w:trPr>
          <w:cantSplit/>
        </w:trPr>
        <w:tc>
          <w:tcPr>
            <w:tcW w:w="2536"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Organic Product Shops</w:t>
            </w:r>
          </w:p>
        </w:tc>
        <w:tc>
          <w:tcPr>
            <w:tcW w:w="1310"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113</w:t>
            </w:r>
          </w:p>
        </w:tc>
        <w:tc>
          <w:tcPr>
            <w:tcW w:w="1154"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27.2</w:t>
            </w:r>
          </w:p>
        </w:tc>
      </w:tr>
      <w:tr w:rsidR="00F95232" w:rsidRPr="00F95232" w:rsidTr="000D114D">
        <w:trPr>
          <w:cantSplit/>
        </w:trPr>
        <w:tc>
          <w:tcPr>
            <w:tcW w:w="2536" w:type="pct"/>
            <w:tcBorders>
              <w:bottom w:val="single" w:sz="4" w:space="0" w:color="auto"/>
            </w:tcBorders>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b/>
                <w:bCs/>
                <w:sz w:val="20"/>
                <w:szCs w:val="20"/>
              </w:rPr>
            </w:pPr>
            <w:r w:rsidRPr="00F95232">
              <w:rPr>
                <w:rFonts w:ascii="Georgia" w:hAnsi="Georgia" w:cs="Times New Roman"/>
                <w:b/>
                <w:bCs/>
                <w:sz w:val="20"/>
                <w:szCs w:val="20"/>
              </w:rPr>
              <w:t>Total</w:t>
            </w:r>
          </w:p>
        </w:tc>
        <w:tc>
          <w:tcPr>
            <w:tcW w:w="1310" w:type="pct"/>
            <w:tcBorders>
              <w:bottom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b/>
                <w:bCs/>
                <w:sz w:val="20"/>
                <w:szCs w:val="20"/>
              </w:rPr>
            </w:pPr>
            <w:r w:rsidRPr="00F95232">
              <w:rPr>
                <w:rFonts w:ascii="Georgia" w:hAnsi="Georgia" w:cs="Times New Roman"/>
                <w:b/>
                <w:bCs/>
                <w:sz w:val="20"/>
                <w:szCs w:val="20"/>
              </w:rPr>
              <w:t>416</w:t>
            </w:r>
          </w:p>
        </w:tc>
        <w:tc>
          <w:tcPr>
            <w:tcW w:w="1154" w:type="pct"/>
            <w:tcBorders>
              <w:bottom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b/>
                <w:bCs/>
                <w:sz w:val="20"/>
                <w:szCs w:val="20"/>
              </w:rPr>
            </w:pPr>
            <w:r w:rsidRPr="00F95232">
              <w:rPr>
                <w:rFonts w:ascii="Georgia" w:hAnsi="Georgia" w:cs="Times New Roman"/>
                <w:b/>
                <w:bCs/>
                <w:sz w:val="20"/>
                <w:szCs w:val="20"/>
              </w:rPr>
              <w:t>100.0</w:t>
            </w:r>
          </w:p>
        </w:tc>
      </w:tr>
    </w:tbl>
    <w:p w:rsidR="00F95232" w:rsidRPr="00F95232" w:rsidRDefault="00F95232" w:rsidP="00F95232">
      <w:pPr>
        <w:autoSpaceDE w:val="0"/>
        <w:autoSpaceDN w:val="0"/>
        <w:adjustRightInd w:val="0"/>
        <w:spacing w:after="0"/>
        <w:contextualSpacing/>
        <w:jc w:val="both"/>
        <w:rPr>
          <w:rFonts w:ascii="Georgia" w:hAnsi="Georgia" w:cs="Times New Roman"/>
          <w:b/>
          <w:bCs/>
          <w:sz w:val="20"/>
          <w:szCs w:val="20"/>
        </w:rPr>
      </w:pPr>
      <w:r w:rsidRPr="00F95232">
        <w:rPr>
          <w:rFonts w:ascii="Georgia" w:hAnsi="Georgia" w:cs="Times New Roman"/>
          <w:b/>
          <w:bCs/>
          <w:sz w:val="20"/>
          <w:szCs w:val="20"/>
        </w:rPr>
        <w:t>Source: Questionnaire Analysis</w:t>
      </w:r>
    </w:p>
    <w:p w:rsidR="00F95232" w:rsidRPr="00F95232" w:rsidRDefault="00F95232" w:rsidP="00F95232">
      <w:pPr>
        <w:autoSpaceDE w:val="0"/>
        <w:autoSpaceDN w:val="0"/>
        <w:adjustRightInd w:val="0"/>
        <w:spacing w:after="0"/>
        <w:ind w:firstLine="720"/>
        <w:jc w:val="both"/>
        <w:rPr>
          <w:rFonts w:ascii="Georgia" w:eastAsia="Times New Roman" w:hAnsi="Georgia" w:cs="Times New Roman"/>
          <w:sz w:val="20"/>
          <w:szCs w:val="20"/>
        </w:rPr>
      </w:pPr>
      <w:r w:rsidRPr="00F95232">
        <w:rPr>
          <w:rFonts w:ascii="Georgia" w:eastAsia="Times New Roman" w:hAnsi="Georgia" w:cs="Times New Roman"/>
          <w:sz w:val="20"/>
          <w:szCs w:val="20"/>
        </w:rPr>
        <w:lastRenderedPageBreak/>
        <w:t>The data presented in the table 1.7 shows the frequency distribution of place of offline purchase. It may clearly understand that 213 (51.2%) of respondents buy at Super Markets. Consumers buy at Organic Product Shops stood at 113 (27.2%) and 90 (21.6%) purchased directly at Farm Producers.</w:t>
      </w:r>
    </w:p>
    <w:p w:rsidR="00F95232" w:rsidRPr="00F95232" w:rsidRDefault="00F95232" w:rsidP="00F95232">
      <w:pPr>
        <w:autoSpaceDE w:val="0"/>
        <w:autoSpaceDN w:val="0"/>
        <w:adjustRightInd w:val="0"/>
        <w:spacing w:after="0"/>
        <w:ind w:firstLine="720"/>
        <w:jc w:val="both"/>
        <w:rPr>
          <w:rFonts w:ascii="Georgia" w:eastAsia="Times New Roman" w:hAnsi="Georgia" w:cs="Times New Roman"/>
          <w:sz w:val="20"/>
          <w:szCs w:val="20"/>
        </w:rPr>
      </w:pPr>
    </w:p>
    <w:p w:rsidR="00F95232" w:rsidRPr="00F95232" w:rsidRDefault="00F95232" w:rsidP="00F95232">
      <w:pPr>
        <w:autoSpaceDE w:val="0"/>
        <w:autoSpaceDN w:val="0"/>
        <w:adjustRightInd w:val="0"/>
        <w:spacing w:after="0"/>
        <w:ind w:firstLine="720"/>
        <w:jc w:val="both"/>
        <w:rPr>
          <w:rFonts w:ascii="Georgia" w:eastAsia="Times New Roman" w:hAnsi="Georgia" w:cs="Times New Roman"/>
          <w:sz w:val="20"/>
          <w:szCs w:val="20"/>
        </w:rPr>
      </w:pPr>
    </w:p>
    <w:p w:rsidR="00F95232" w:rsidRPr="00F95232" w:rsidRDefault="00F95232" w:rsidP="00F95232">
      <w:pPr>
        <w:autoSpaceDE w:val="0"/>
        <w:autoSpaceDN w:val="0"/>
        <w:adjustRightInd w:val="0"/>
        <w:spacing w:after="0"/>
        <w:ind w:firstLine="720"/>
        <w:jc w:val="both"/>
        <w:rPr>
          <w:rFonts w:ascii="Georgia" w:eastAsia="Times New Roman" w:hAnsi="Georgia" w:cs="Times New Roman"/>
          <w:sz w:val="20"/>
          <w:szCs w:val="20"/>
        </w:rPr>
      </w:pPr>
    </w:p>
    <w:p w:rsidR="00F95232" w:rsidRPr="00F95232" w:rsidRDefault="00F95232" w:rsidP="00F95232">
      <w:pPr>
        <w:autoSpaceDE w:val="0"/>
        <w:autoSpaceDN w:val="0"/>
        <w:adjustRightInd w:val="0"/>
        <w:spacing w:after="0"/>
        <w:ind w:firstLine="720"/>
        <w:jc w:val="both"/>
        <w:rPr>
          <w:rFonts w:ascii="Georgia" w:eastAsia="Times New Roman" w:hAnsi="Georgia" w:cs="Times New Roman"/>
          <w:sz w:val="20"/>
          <w:szCs w:val="20"/>
        </w:rPr>
      </w:pPr>
    </w:p>
    <w:p w:rsidR="00F95232" w:rsidRPr="00F95232" w:rsidRDefault="00F95232" w:rsidP="00D33C41">
      <w:pPr>
        <w:pStyle w:val="ListParagraph"/>
        <w:numPr>
          <w:ilvl w:val="0"/>
          <w:numId w:val="3"/>
        </w:numPr>
        <w:autoSpaceDE w:val="0"/>
        <w:autoSpaceDN w:val="0"/>
        <w:adjustRightInd w:val="0"/>
        <w:spacing w:after="0" w:line="276" w:lineRule="auto"/>
        <w:jc w:val="both"/>
        <w:rPr>
          <w:rFonts w:ascii="Georgia" w:eastAsia="Times New Roman" w:hAnsi="Georgia" w:cs="Times New Roman"/>
          <w:b/>
          <w:bCs/>
          <w:sz w:val="20"/>
          <w:szCs w:val="20"/>
        </w:rPr>
      </w:pPr>
      <w:r w:rsidRPr="00F95232">
        <w:rPr>
          <w:rFonts w:ascii="Georgia" w:eastAsia="Times New Roman" w:hAnsi="Georgia" w:cs="Times New Roman"/>
          <w:b/>
          <w:bCs/>
          <w:sz w:val="20"/>
          <w:szCs w:val="20"/>
        </w:rPr>
        <w:t>Purchases of Organic Food Products</w:t>
      </w:r>
    </w:p>
    <w:p w:rsidR="00F95232" w:rsidRPr="00F95232" w:rsidRDefault="00F95232" w:rsidP="00F95232">
      <w:pPr>
        <w:autoSpaceDE w:val="0"/>
        <w:autoSpaceDN w:val="0"/>
        <w:adjustRightInd w:val="0"/>
        <w:spacing w:after="0"/>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Table No – 1.8</w:t>
      </w:r>
    </w:p>
    <w:p w:rsidR="00F95232" w:rsidRPr="00F95232" w:rsidRDefault="00F95232" w:rsidP="00F95232">
      <w:pPr>
        <w:autoSpaceDE w:val="0"/>
        <w:autoSpaceDN w:val="0"/>
        <w:adjustRightInd w:val="0"/>
        <w:spacing w:after="0"/>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Frequency Distribution of Purchase of OFP</w:t>
      </w:r>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000"/>
      </w:tblPr>
      <w:tblGrid>
        <w:gridCol w:w="2271"/>
        <w:gridCol w:w="3602"/>
        <w:gridCol w:w="3173"/>
      </w:tblGrid>
      <w:tr w:rsidR="00F95232" w:rsidRPr="00F95232" w:rsidTr="000D114D">
        <w:trPr>
          <w:cantSplit/>
        </w:trPr>
        <w:tc>
          <w:tcPr>
            <w:tcW w:w="1255" w:type="pct"/>
            <w:tcBorders>
              <w:top w:val="single" w:sz="8" w:space="0" w:color="auto"/>
              <w:bottom w:val="single" w:sz="8" w:space="0" w:color="auto"/>
            </w:tcBorders>
            <w:shd w:val="clear" w:color="auto" w:fill="auto"/>
            <w:vAlign w:val="bottom"/>
          </w:tcPr>
          <w:p w:rsidR="00F95232" w:rsidRPr="00F95232" w:rsidRDefault="00F95232" w:rsidP="000D114D">
            <w:pPr>
              <w:autoSpaceDE w:val="0"/>
              <w:autoSpaceDN w:val="0"/>
              <w:adjustRightInd w:val="0"/>
              <w:spacing w:after="0"/>
              <w:jc w:val="center"/>
              <w:rPr>
                <w:rFonts w:ascii="Georgia" w:hAnsi="Georgia" w:cs="Times New Roman"/>
                <w:sz w:val="20"/>
                <w:szCs w:val="20"/>
              </w:rPr>
            </w:pPr>
          </w:p>
        </w:tc>
        <w:tc>
          <w:tcPr>
            <w:tcW w:w="1991" w:type="pct"/>
            <w:tcBorders>
              <w:top w:val="single" w:sz="8" w:space="0" w:color="auto"/>
              <w:bottom w:val="single" w:sz="8"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b/>
                <w:bCs/>
                <w:sz w:val="20"/>
                <w:szCs w:val="20"/>
              </w:rPr>
              <w:t>No of Respondents</w:t>
            </w:r>
          </w:p>
        </w:tc>
        <w:tc>
          <w:tcPr>
            <w:tcW w:w="1754" w:type="pct"/>
            <w:tcBorders>
              <w:top w:val="single" w:sz="8" w:space="0" w:color="auto"/>
              <w:bottom w:val="single" w:sz="8"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Percent</w:t>
            </w:r>
          </w:p>
        </w:tc>
      </w:tr>
      <w:tr w:rsidR="00F95232" w:rsidRPr="00F95232" w:rsidTr="000D114D">
        <w:trPr>
          <w:cantSplit/>
        </w:trPr>
        <w:tc>
          <w:tcPr>
            <w:tcW w:w="1255" w:type="pct"/>
            <w:tcBorders>
              <w:top w:val="single" w:sz="8" w:space="0" w:color="auto"/>
            </w:tcBorders>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Yes</w:t>
            </w:r>
          </w:p>
        </w:tc>
        <w:tc>
          <w:tcPr>
            <w:tcW w:w="1991" w:type="pct"/>
            <w:tcBorders>
              <w:top w:val="single" w:sz="8" w:space="0" w:color="auto"/>
            </w:tcBorders>
            <w:shd w:val="clear" w:color="auto" w:fill="auto"/>
            <w:vAlign w:val="center"/>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227</w:t>
            </w:r>
          </w:p>
        </w:tc>
        <w:tc>
          <w:tcPr>
            <w:tcW w:w="1754" w:type="pct"/>
            <w:tcBorders>
              <w:top w:val="single" w:sz="8" w:space="0" w:color="auto"/>
            </w:tcBorders>
            <w:shd w:val="clear" w:color="auto" w:fill="auto"/>
            <w:vAlign w:val="center"/>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54.6</w:t>
            </w:r>
          </w:p>
        </w:tc>
      </w:tr>
      <w:tr w:rsidR="00F95232" w:rsidRPr="00F95232" w:rsidTr="000D114D">
        <w:trPr>
          <w:cantSplit/>
        </w:trPr>
        <w:tc>
          <w:tcPr>
            <w:tcW w:w="1255"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No</w:t>
            </w:r>
          </w:p>
        </w:tc>
        <w:tc>
          <w:tcPr>
            <w:tcW w:w="1991" w:type="pct"/>
            <w:tcBorders>
              <w:bottom w:val="single" w:sz="8" w:space="0" w:color="FFFFFF" w:themeColor="background1"/>
            </w:tcBorders>
            <w:shd w:val="clear" w:color="auto" w:fill="auto"/>
            <w:vAlign w:val="center"/>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189</w:t>
            </w:r>
          </w:p>
        </w:tc>
        <w:tc>
          <w:tcPr>
            <w:tcW w:w="1754" w:type="pct"/>
            <w:tcBorders>
              <w:bottom w:val="single" w:sz="8" w:space="0" w:color="FFFFFF" w:themeColor="background1"/>
            </w:tcBorders>
            <w:shd w:val="clear" w:color="auto" w:fill="auto"/>
            <w:vAlign w:val="center"/>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45.4</w:t>
            </w:r>
          </w:p>
        </w:tc>
      </w:tr>
      <w:tr w:rsidR="00F95232" w:rsidRPr="00F95232" w:rsidTr="000D114D">
        <w:trPr>
          <w:cantSplit/>
        </w:trPr>
        <w:tc>
          <w:tcPr>
            <w:tcW w:w="1255" w:type="pct"/>
            <w:tcBorders>
              <w:bottom w:val="single" w:sz="8" w:space="0" w:color="auto"/>
            </w:tcBorders>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Total</w:t>
            </w:r>
          </w:p>
        </w:tc>
        <w:tc>
          <w:tcPr>
            <w:tcW w:w="1991" w:type="pct"/>
            <w:tcBorders>
              <w:bottom w:val="single" w:sz="8" w:space="0" w:color="auto"/>
            </w:tcBorders>
            <w:shd w:val="clear" w:color="auto" w:fill="auto"/>
            <w:vAlign w:val="center"/>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416</w:t>
            </w:r>
          </w:p>
        </w:tc>
        <w:tc>
          <w:tcPr>
            <w:tcW w:w="1754" w:type="pct"/>
            <w:tcBorders>
              <w:bottom w:val="single" w:sz="8" w:space="0" w:color="auto"/>
            </w:tcBorders>
            <w:shd w:val="clear" w:color="auto" w:fill="auto"/>
            <w:vAlign w:val="center"/>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100.0</w:t>
            </w:r>
          </w:p>
        </w:tc>
      </w:tr>
    </w:tbl>
    <w:p w:rsidR="00F95232" w:rsidRPr="00F95232" w:rsidRDefault="00F95232" w:rsidP="00F95232">
      <w:pPr>
        <w:autoSpaceDE w:val="0"/>
        <w:autoSpaceDN w:val="0"/>
        <w:adjustRightInd w:val="0"/>
        <w:spacing w:after="0"/>
        <w:jc w:val="both"/>
        <w:rPr>
          <w:rFonts w:ascii="Georgia" w:hAnsi="Georgia" w:cs="Times New Roman"/>
          <w:sz w:val="20"/>
          <w:szCs w:val="20"/>
        </w:rPr>
      </w:pPr>
      <w:r w:rsidRPr="00F95232">
        <w:rPr>
          <w:rFonts w:ascii="Georgia" w:hAnsi="Georgia" w:cs="Times New Roman"/>
          <w:sz w:val="20"/>
          <w:szCs w:val="20"/>
        </w:rPr>
        <w:t xml:space="preserve">Source: </w:t>
      </w:r>
      <w:r w:rsidRPr="00F95232">
        <w:rPr>
          <w:rFonts w:ascii="Georgia" w:hAnsi="Georgia" w:cs="Times New Roman"/>
          <w:b/>
          <w:bCs/>
          <w:sz w:val="20"/>
          <w:szCs w:val="20"/>
        </w:rPr>
        <w:t>Questionnaire Analysis</w:t>
      </w:r>
    </w:p>
    <w:p w:rsidR="00F95232" w:rsidRPr="00F95232" w:rsidRDefault="00F95232" w:rsidP="00F95232">
      <w:pPr>
        <w:autoSpaceDE w:val="0"/>
        <w:autoSpaceDN w:val="0"/>
        <w:adjustRightInd w:val="0"/>
        <w:spacing w:after="0"/>
        <w:jc w:val="both"/>
        <w:rPr>
          <w:rFonts w:ascii="Georgia" w:hAnsi="Georgia" w:cs="Times New Roman"/>
          <w:sz w:val="20"/>
          <w:szCs w:val="20"/>
        </w:rPr>
      </w:pPr>
      <w:r w:rsidRPr="00F95232">
        <w:rPr>
          <w:rFonts w:ascii="Georgia" w:hAnsi="Georgia" w:cs="Times New Roman"/>
          <w:sz w:val="20"/>
          <w:szCs w:val="20"/>
        </w:rPr>
        <w:t>Consumers buy offline organic products that too from Super markets, Farm producers and Organic product shops. Further, it may need to know, how frequently they by Organic food products. For this purpose, frequently method applied and results shown in the table 4.18. From that table, 227 (54.6%) buy frequently organic food products.</w:t>
      </w:r>
    </w:p>
    <w:p w:rsidR="00F95232" w:rsidRPr="00F95232" w:rsidRDefault="00F95232" w:rsidP="00F95232">
      <w:pPr>
        <w:autoSpaceDE w:val="0"/>
        <w:autoSpaceDN w:val="0"/>
        <w:adjustRightInd w:val="0"/>
        <w:spacing w:after="0"/>
        <w:jc w:val="both"/>
        <w:rPr>
          <w:rFonts w:ascii="Georgia" w:hAnsi="Georgia" w:cs="Times New Roman"/>
          <w:sz w:val="20"/>
          <w:szCs w:val="20"/>
        </w:rPr>
      </w:pPr>
    </w:p>
    <w:p w:rsidR="00F95232" w:rsidRPr="00F95232" w:rsidRDefault="00F95232" w:rsidP="00D33C41">
      <w:pPr>
        <w:pStyle w:val="ListParagraph"/>
        <w:numPr>
          <w:ilvl w:val="0"/>
          <w:numId w:val="3"/>
        </w:numPr>
        <w:autoSpaceDE w:val="0"/>
        <w:autoSpaceDN w:val="0"/>
        <w:adjustRightInd w:val="0"/>
        <w:spacing w:after="0" w:line="276" w:lineRule="auto"/>
        <w:jc w:val="both"/>
        <w:rPr>
          <w:rFonts w:ascii="Georgia" w:eastAsia="Times New Roman" w:hAnsi="Georgia" w:cs="Times New Roman"/>
          <w:b/>
          <w:bCs/>
          <w:sz w:val="20"/>
          <w:szCs w:val="20"/>
        </w:rPr>
      </w:pPr>
      <w:r w:rsidRPr="00F95232">
        <w:rPr>
          <w:rFonts w:ascii="Georgia" w:eastAsia="Times New Roman" w:hAnsi="Georgia" w:cs="Times New Roman"/>
          <w:b/>
          <w:bCs/>
          <w:sz w:val="20"/>
          <w:szCs w:val="20"/>
        </w:rPr>
        <w:t>Frequency of Purchase Organic Food Products</w:t>
      </w:r>
    </w:p>
    <w:p w:rsidR="00F95232" w:rsidRPr="00F95232" w:rsidRDefault="00F95232" w:rsidP="00F95232">
      <w:pPr>
        <w:autoSpaceDE w:val="0"/>
        <w:autoSpaceDN w:val="0"/>
        <w:adjustRightInd w:val="0"/>
        <w:spacing w:after="0"/>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 xml:space="preserve">Table No – 1.9 </w:t>
      </w:r>
    </w:p>
    <w:p w:rsidR="00F95232" w:rsidRPr="00F95232" w:rsidRDefault="00F95232" w:rsidP="00F95232">
      <w:pPr>
        <w:autoSpaceDE w:val="0"/>
        <w:autoSpaceDN w:val="0"/>
        <w:adjustRightInd w:val="0"/>
        <w:spacing w:after="0"/>
        <w:jc w:val="center"/>
        <w:rPr>
          <w:rFonts w:ascii="Georgia" w:eastAsia="Times New Roman" w:hAnsi="Georgia" w:cs="Times New Roman"/>
          <w:b/>
          <w:bCs/>
          <w:sz w:val="20"/>
          <w:szCs w:val="20"/>
        </w:rPr>
      </w:pPr>
      <w:r w:rsidRPr="00F95232">
        <w:rPr>
          <w:rFonts w:ascii="Georgia" w:eastAsia="Times New Roman" w:hAnsi="Georgia" w:cs="Times New Roman"/>
          <w:b/>
          <w:bCs/>
          <w:sz w:val="20"/>
          <w:szCs w:val="20"/>
        </w:rPr>
        <w:t>Frequency of Purchase Organic Food Products</w:t>
      </w:r>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000"/>
      </w:tblPr>
      <w:tblGrid>
        <w:gridCol w:w="4794"/>
        <w:gridCol w:w="2262"/>
        <w:gridCol w:w="1990"/>
      </w:tblGrid>
      <w:tr w:rsidR="00F95232" w:rsidRPr="00F95232" w:rsidTr="000D114D">
        <w:trPr>
          <w:cantSplit/>
        </w:trPr>
        <w:tc>
          <w:tcPr>
            <w:tcW w:w="2650" w:type="pct"/>
            <w:tcBorders>
              <w:top w:val="single" w:sz="8" w:space="0" w:color="auto"/>
              <w:bottom w:val="single" w:sz="8" w:space="0" w:color="auto"/>
            </w:tcBorders>
            <w:shd w:val="clear" w:color="auto" w:fill="auto"/>
            <w:vAlign w:val="bottom"/>
          </w:tcPr>
          <w:p w:rsidR="00F95232" w:rsidRPr="00F95232" w:rsidRDefault="00F95232" w:rsidP="000D114D">
            <w:pPr>
              <w:autoSpaceDE w:val="0"/>
              <w:autoSpaceDN w:val="0"/>
              <w:adjustRightInd w:val="0"/>
              <w:spacing w:after="0"/>
              <w:rPr>
                <w:rFonts w:ascii="Georgia" w:hAnsi="Georgia" w:cs="Times New Roman"/>
                <w:sz w:val="20"/>
                <w:szCs w:val="20"/>
              </w:rPr>
            </w:pPr>
          </w:p>
        </w:tc>
        <w:tc>
          <w:tcPr>
            <w:tcW w:w="1250" w:type="pct"/>
            <w:tcBorders>
              <w:top w:val="single" w:sz="8" w:space="0" w:color="auto"/>
              <w:bottom w:val="single" w:sz="8"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b/>
                <w:bCs/>
                <w:sz w:val="20"/>
                <w:szCs w:val="20"/>
              </w:rPr>
              <w:t>No of Respondents</w:t>
            </w:r>
          </w:p>
        </w:tc>
        <w:tc>
          <w:tcPr>
            <w:tcW w:w="1100" w:type="pct"/>
            <w:tcBorders>
              <w:top w:val="single" w:sz="8" w:space="0" w:color="auto"/>
              <w:bottom w:val="single" w:sz="8"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Percent</w:t>
            </w:r>
          </w:p>
        </w:tc>
      </w:tr>
      <w:tr w:rsidR="00F95232" w:rsidRPr="00F95232" w:rsidTr="000D114D">
        <w:trPr>
          <w:cantSplit/>
        </w:trPr>
        <w:tc>
          <w:tcPr>
            <w:tcW w:w="2650" w:type="pct"/>
            <w:tcBorders>
              <w:top w:val="single" w:sz="8" w:space="0" w:color="auto"/>
            </w:tcBorders>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Every Day</w:t>
            </w:r>
          </w:p>
        </w:tc>
        <w:tc>
          <w:tcPr>
            <w:tcW w:w="1250" w:type="pct"/>
            <w:tcBorders>
              <w:top w:val="single" w:sz="8"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23</w:t>
            </w:r>
          </w:p>
        </w:tc>
        <w:tc>
          <w:tcPr>
            <w:tcW w:w="1100" w:type="pct"/>
            <w:tcBorders>
              <w:top w:val="single" w:sz="8"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5.5</w:t>
            </w:r>
          </w:p>
        </w:tc>
      </w:tr>
      <w:tr w:rsidR="00F95232" w:rsidRPr="00F95232" w:rsidTr="000D114D">
        <w:trPr>
          <w:cantSplit/>
        </w:trPr>
        <w:tc>
          <w:tcPr>
            <w:tcW w:w="2650" w:type="pct"/>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Weekly Twice</w:t>
            </w:r>
          </w:p>
        </w:tc>
        <w:tc>
          <w:tcPr>
            <w:tcW w:w="1250"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84</w:t>
            </w:r>
          </w:p>
        </w:tc>
        <w:tc>
          <w:tcPr>
            <w:tcW w:w="1100"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20.2</w:t>
            </w:r>
          </w:p>
        </w:tc>
      </w:tr>
      <w:tr w:rsidR="00F95232" w:rsidRPr="00F95232" w:rsidTr="000D114D">
        <w:trPr>
          <w:cantSplit/>
        </w:trPr>
        <w:tc>
          <w:tcPr>
            <w:tcW w:w="2650" w:type="pct"/>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Weekly Once</w:t>
            </w:r>
          </w:p>
        </w:tc>
        <w:tc>
          <w:tcPr>
            <w:tcW w:w="1250"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75</w:t>
            </w:r>
          </w:p>
        </w:tc>
        <w:tc>
          <w:tcPr>
            <w:tcW w:w="1100"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18.0</w:t>
            </w:r>
          </w:p>
        </w:tc>
      </w:tr>
      <w:tr w:rsidR="00F95232" w:rsidRPr="00F95232" w:rsidTr="000D114D">
        <w:trPr>
          <w:cantSplit/>
        </w:trPr>
        <w:tc>
          <w:tcPr>
            <w:tcW w:w="2650" w:type="pct"/>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Monthly</w:t>
            </w:r>
          </w:p>
        </w:tc>
        <w:tc>
          <w:tcPr>
            <w:tcW w:w="1250"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38</w:t>
            </w:r>
          </w:p>
        </w:tc>
        <w:tc>
          <w:tcPr>
            <w:tcW w:w="1100"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9.1</w:t>
            </w:r>
          </w:p>
        </w:tc>
      </w:tr>
      <w:tr w:rsidR="00F95232" w:rsidRPr="00F95232" w:rsidTr="000D114D">
        <w:trPr>
          <w:cantSplit/>
        </w:trPr>
        <w:tc>
          <w:tcPr>
            <w:tcW w:w="2650" w:type="pct"/>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At the time of Window Shopping</w:t>
            </w:r>
          </w:p>
        </w:tc>
        <w:tc>
          <w:tcPr>
            <w:tcW w:w="1250"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11</w:t>
            </w:r>
          </w:p>
        </w:tc>
        <w:tc>
          <w:tcPr>
            <w:tcW w:w="1100"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2.6</w:t>
            </w:r>
          </w:p>
        </w:tc>
      </w:tr>
      <w:tr w:rsidR="00F95232" w:rsidRPr="00F95232" w:rsidTr="000D114D">
        <w:trPr>
          <w:cantSplit/>
        </w:trPr>
        <w:tc>
          <w:tcPr>
            <w:tcW w:w="2650" w:type="pct"/>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Depends upon Budget and Need</w:t>
            </w:r>
          </w:p>
        </w:tc>
        <w:tc>
          <w:tcPr>
            <w:tcW w:w="1250"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36</w:t>
            </w:r>
          </w:p>
        </w:tc>
        <w:tc>
          <w:tcPr>
            <w:tcW w:w="1100"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8.7</w:t>
            </w:r>
          </w:p>
        </w:tc>
      </w:tr>
      <w:tr w:rsidR="00F95232" w:rsidRPr="00F95232" w:rsidTr="000D114D">
        <w:trPr>
          <w:cantSplit/>
        </w:trPr>
        <w:tc>
          <w:tcPr>
            <w:tcW w:w="2650"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Occasionally</w:t>
            </w:r>
          </w:p>
        </w:tc>
        <w:tc>
          <w:tcPr>
            <w:tcW w:w="1250"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149</w:t>
            </w:r>
          </w:p>
        </w:tc>
        <w:tc>
          <w:tcPr>
            <w:tcW w:w="1100"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35.8</w:t>
            </w:r>
          </w:p>
        </w:tc>
      </w:tr>
      <w:tr w:rsidR="00F95232" w:rsidRPr="00F95232" w:rsidTr="000D114D">
        <w:trPr>
          <w:cantSplit/>
        </w:trPr>
        <w:tc>
          <w:tcPr>
            <w:tcW w:w="2650" w:type="pct"/>
            <w:tcBorders>
              <w:bottom w:val="single" w:sz="8" w:space="0" w:color="auto"/>
            </w:tcBorders>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Total</w:t>
            </w:r>
          </w:p>
        </w:tc>
        <w:tc>
          <w:tcPr>
            <w:tcW w:w="1250" w:type="pct"/>
            <w:tcBorders>
              <w:bottom w:val="single" w:sz="8"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416</w:t>
            </w:r>
          </w:p>
        </w:tc>
        <w:tc>
          <w:tcPr>
            <w:tcW w:w="1100" w:type="pct"/>
            <w:tcBorders>
              <w:bottom w:val="single" w:sz="8"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100.0</w:t>
            </w:r>
          </w:p>
        </w:tc>
      </w:tr>
    </w:tbl>
    <w:p w:rsidR="00F95232" w:rsidRPr="00F95232" w:rsidRDefault="00F95232" w:rsidP="00F95232">
      <w:pPr>
        <w:autoSpaceDE w:val="0"/>
        <w:autoSpaceDN w:val="0"/>
        <w:adjustRightInd w:val="0"/>
        <w:spacing w:after="0"/>
        <w:rPr>
          <w:rFonts w:ascii="Georgia" w:hAnsi="Georgia" w:cs="Times New Roman"/>
          <w:sz w:val="20"/>
          <w:szCs w:val="20"/>
        </w:rPr>
      </w:pPr>
      <w:r w:rsidRPr="00F95232">
        <w:rPr>
          <w:rFonts w:ascii="Georgia" w:hAnsi="Georgia" w:cs="Times New Roman"/>
          <w:sz w:val="20"/>
          <w:szCs w:val="20"/>
        </w:rPr>
        <w:t>Source: Primary Data</w:t>
      </w:r>
    </w:p>
    <w:p w:rsidR="00F95232" w:rsidRPr="00F95232" w:rsidRDefault="00F95232" w:rsidP="00F95232">
      <w:pPr>
        <w:spacing w:after="0"/>
        <w:contextualSpacing/>
        <w:jc w:val="both"/>
        <w:rPr>
          <w:rFonts w:ascii="Georgia" w:hAnsi="Georgia" w:cs="Times New Roman"/>
          <w:sz w:val="20"/>
          <w:szCs w:val="20"/>
        </w:rPr>
      </w:pPr>
      <w:r w:rsidRPr="00F95232">
        <w:rPr>
          <w:rFonts w:ascii="Georgia" w:hAnsi="Georgia" w:cs="Times New Roman"/>
          <w:sz w:val="20"/>
          <w:szCs w:val="20"/>
        </w:rPr>
        <w:t>Consumers buy organic food products regularly, than it may question the frequency (no of times) of the purchase. Further, the research study reveals that 149 (35.8%) consumers buy occasionally and 84 (20.2%) purchase weekly twice compare to other options mentioned in the table</w:t>
      </w:r>
    </w:p>
    <w:p w:rsidR="00F95232" w:rsidRPr="00F95232" w:rsidRDefault="00F95232" w:rsidP="00F95232">
      <w:pPr>
        <w:spacing w:after="0"/>
        <w:contextualSpacing/>
        <w:jc w:val="both"/>
        <w:rPr>
          <w:rFonts w:ascii="Georgia" w:eastAsia="Times New Roman" w:hAnsi="Georgia" w:cs="Times New Roman"/>
          <w:color w:val="000000"/>
          <w:sz w:val="20"/>
          <w:szCs w:val="20"/>
        </w:rPr>
      </w:pPr>
      <w:r w:rsidRPr="00F95232">
        <w:rPr>
          <w:rFonts w:ascii="Georgia" w:eastAsia="Times New Roman" w:hAnsi="Georgia" w:cs="Times New Roman"/>
          <w:b/>
          <w:bCs/>
          <w:color w:val="000000"/>
          <w:sz w:val="20"/>
          <w:szCs w:val="20"/>
        </w:rPr>
        <w:t>RO-2:</w:t>
      </w:r>
      <w:r w:rsidRPr="00F95232">
        <w:rPr>
          <w:rFonts w:ascii="Georgia" w:eastAsia="Times New Roman" w:hAnsi="Georgia" w:cs="Times New Roman"/>
          <w:color w:val="000000"/>
          <w:sz w:val="20"/>
          <w:szCs w:val="20"/>
        </w:rPr>
        <w:t xml:space="preserve"> To analyze the factors influencing consumer buying behavior towards organic millets and pulses.</w:t>
      </w:r>
    </w:p>
    <w:p w:rsidR="00F95232" w:rsidRPr="00F95232" w:rsidRDefault="00F95232" w:rsidP="00F95232">
      <w:pPr>
        <w:spacing w:after="0"/>
        <w:ind w:firstLine="720"/>
        <w:contextualSpacing/>
        <w:jc w:val="both"/>
        <w:rPr>
          <w:rFonts w:ascii="Georgia" w:eastAsia="Times New Roman" w:hAnsi="Georgia" w:cs="Times New Roman"/>
          <w:sz w:val="20"/>
          <w:szCs w:val="20"/>
        </w:rPr>
      </w:pPr>
      <w:r w:rsidRPr="00F95232">
        <w:rPr>
          <w:rFonts w:ascii="Georgia" w:eastAsia="Times New Roman" w:hAnsi="Georgia" w:cs="Times New Roman"/>
          <w:sz w:val="20"/>
          <w:szCs w:val="20"/>
        </w:rPr>
        <w:t>This study main focuses on the consumer buying behavior towards organic millets and pulses in Hyderabad city of Telangana state. For this purpose, few statements are assigned to major factors motivated and responses collected on Likerts 5 point sacle starting from 1-</w:t>
      </w:r>
      <w:r w:rsidRPr="00F95232">
        <w:rPr>
          <w:rFonts w:ascii="Georgia" w:eastAsia="Times New Roman" w:hAnsi="Georgia" w:cs="Times New Roman"/>
          <w:b/>
          <w:bCs/>
          <w:sz w:val="20"/>
          <w:szCs w:val="20"/>
        </w:rPr>
        <w:t xml:space="preserve"> Strongly Disagree to 5 – Strongly Agree. </w:t>
      </w:r>
      <w:r w:rsidRPr="00F95232">
        <w:rPr>
          <w:rFonts w:ascii="Georgia" w:eastAsia="Times New Roman" w:hAnsi="Georgia" w:cs="Times New Roman"/>
          <w:sz w:val="20"/>
          <w:szCs w:val="20"/>
        </w:rPr>
        <w:t xml:space="preserve">The below hypothesis is framed to test the research objective. </w:t>
      </w:r>
    </w:p>
    <w:p w:rsidR="00F95232" w:rsidRPr="00F95232" w:rsidRDefault="00F95232" w:rsidP="00F95232">
      <w:pPr>
        <w:autoSpaceDE w:val="0"/>
        <w:autoSpaceDN w:val="0"/>
        <w:adjustRightInd w:val="0"/>
        <w:spacing w:after="0"/>
        <w:contextualSpacing/>
        <w:jc w:val="both"/>
        <w:rPr>
          <w:rFonts w:ascii="Georgia" w:eastAsia="Times New Roman" w:hAnsi="Georgia" w:cs="Times New Roman"/>
          <w:color w:val="000000"/>
          <w:sz w:val="20"/>
          <w:szCs w:val="20"/>
        </w:rPr>
      </w:pPr>
      <w:r w:rsidRPr="00F95232">
        <w:rPr>
          <w:rFonts w:ascii="Georgia" w:eastAsia="Times New Roman" w:hAnsi="Georgia" w:cs="Times New Roman"/>
          <w:b/>
          <w:bCs/>
          <w:color w:val="000000"/>
          <w:sz w:val="20"/>
          <w:szCs w:val="20"/>
        </w:rPr>
        <w:t>H</w:t>
      </w:r>
      <w:r w:rsidRPr="00F95232">
        <w:rPr>
          <w:rFonts w:ascii="Georgia" w:eastAsia="Times New Roman" w:hAnsi="Georgia" w:cs="Times New Roman"/>
          <w:b/>
          <w:bCs/>
          <w:color w:val="000000"/>
          <w:sz w:val="20"/>
          <w:szCs w:val="20"/>
          <w:vertAlign w:val="subscript"/>
        </w:rPr>
        <w:t>01</w:t>
      </w:r>
      <w:r w:rsidRPr="00F95232">
        <w:rPr>
          <w:rFonts w:ascii="Georgia" w:eastAsia="Times New Roman" w:hAnsi="Georgia" w:cs="Times New Roman"/>
          <w:b/>
          <w:bCs/>
          <w:color w:val="000000"/>
          <w:sz w:val="20"/>
          <w:szCs w:val="20"/>
        </w:rPr>
        <w:t>:</w:t>
      </w:r>
      <w:r w:rsidRPr="00F95232">
        <w:rPr>
          <w:rFonts w:ascii="Georgia" w:eastAsia="Times New Roman" w:hAnsi="Georgia" w:cs="Times New Roman"/>
          <w:color w:val="000000"/>
          <w:sz w:val="20"/>
          <w:szCs w:val="20"/>
        </w:rPr>
        <w:t xml:space="preserve"> There are no significant motives to buy organic food products</w:t>
      </w:r>
    </w:p>
    <w:p w:rsidR="00F95232" w:rsidRPr="00F95232" w:rsidRDefault="00F95232" w:rsidP="00F95232">
      <w:pPr>
        <w:autoSpaceDE w:val="0"/>
        <w:autoSpaceDN w:val="0"/>
        <w:adjustRightInd w:val="0"/>
        <w:spacing w:after="0"/>
        <w:contextualSpacing/>
        <w:jc w:val="both"/>
        <w:rPr>
          <w:rFonts w:ascii="Georgia" w:eastAsia="Times New Roman" w:hAnsi="Georgia" w:cs="Times New Roman"/>
          <w:color w:val="000000"/>
          <w:sz w:val="20"/>
          <w:szCs w:val="20"/>
        </w:rPr>
      </w:pPr>
      <w:r w:rsidRPr="00F95232">
        <w:rPr>
          <w:rFonts w:ascii="Georgia" w:eastAsia="Times New Roman" w:hAnsi="Georgia" w:cs="Times New Roman"/>
          <w:color w:val="000000"/>
          <w:sz w:val="20"/>
          <w:szCs w:val="20"/>
        </w:rPr>
        <w:t>H</w:t>
      </w:r>
      <w:r w:rsidRPr="00F95232">
        <w:rPr>
          <w:rFonts w:ascii="Georgia" w:eastAsia="Times New Roman" w:hAnsi="Georgia" w:cs="Times New Roman"/>
          <w:b/>
          <w:bCs/>
          <w:color w:val="000000"/>
          <w:sz w:val="20"/>
          <w:szCs w:val="20"/>
          <w:vertAlign w:val="subscript"/>
        </w:rPr>
        <w:t>01a</w:t>
      </w:r>
      <w:r w:rsidRPr="00F95232">
        <w:rPr>
          <w:rFonts w:ascii="Georgia" w:eastAsia="Times New Roman" w:hAnsi="Georgia" w:cs="Times New Roman"/>
          <w:b/>
          <w:bCs/>
          <w:color w:val="000000"/>
          <w:sz w:val="20"/>
          <w:szCs w:val="20"/>
        </w:rPr>
        <w:t xml:space="preserve">: </w:t>
      </w:r>
      <w:r w:rsidRPr="00F95232">
        <w:rPr>
          <w:rFonts w:ascii="Georgia" w:eastAsia="Times New Roman" w:hAnsi="Georgia" w:cs="Times New Roman"/>
          <w:color w:val="000000"/>
          <w:sz w:val="20"/>
          <w:szCs w:val="20"/>
        </w:rPr>
        <w:t>There may be significant motives to buy organic food products</w:t>
      </w:r>
    </w:p>
    <w:p w:rsidR="00F95232" w:rsidRPr="00F95232" w:rsidRDefault="00F95232" w:rsidP="00F95232">
      <w:pPr>
        <w:autoSpaceDE w:val="0"/>
        <w:autoSpaceDN w:val="0"/>
        <w:adjustRightInd w:val="0"/>
        <w:spacing w:after="0"/>
        <w:contextualSpacing/>
        <w:jc w:val="both"/>
        <w:rPr>
          <w:rFonts w:ascii="Georgia" w:eastAsia="Times New Roman" w:hAnsi="Georgia" w:cs="Times New Roman"/>
          <w:color w:val="000000"/>
          <w:sz w:val="20"/>
          <w:szCs w:val="20"/>
        </w:rPr>
      </w:pPr>
    </w:p>
    <w:p w:rsidR="00F95232" w:rsidRPr="00F95232" w:rsidRDefault="00F95232" w:rsidP="00D33C41">
      <w:pPr>
        <w:pStyle w:val="ListParagraph"/>
        <w:numPr>
          <w:ilvl w:val="0"/>
          <w:numId w:val="3"/>
        </w:numPr>
        <w:autoSpaceDE w:val="0"/>
        <w:autoSpaceDN w:val="0"/>
        <w:adjustRightInd w:val="0"/>
        <w:spacing w:after="0" w:line="276" w:lineRule="auto"/>
        <w:jc w:val="both"/>
        <w:rPr>
          <w:rFonts w:ascii="Georgia" w:hAnsi="Georgia" w:cs="Times New Roman"/>
          <w:sz w:val="20"/>
          <w:szCs w:val="20"/>
        </w:rPr>
      </w:pPr>
      <w:r w:rsidRPr="00F95232">
        <w:rPr>
          <w:rFonts w:ascii="Georgia" w:hAnsi="Georgia" w:cs="Times New Roman"/>
          <w:b/>
          <w:bCs/>
          <w:sz w:val="20"/>
          <w:szCs w:val="20"/>
        </w:rPr>
        <w:t xml:space="preserve">Factors Motivate to Buy Organic Millets and Pulses: </w:t>
      </w:r>
      <w:r w:rsidRPr="00F95232">
        <w:rPr>
          <w:rFonts w:ascii="Georgia" w:hAnsi="Georgia" w:cs="Times New Roman"/>
          <w:sz w:val="20"/>
          <w:szCs w:val="20"/>
        </w:rPr>
        <w:t xml:space="preserve">after analyzing the actual consumer buying behavior, it is essential to know the factors motivated the consumers to purchase organic millets and pulses. For this purpose, the following factors (statements) were provided to collect the opinion on Likert’s 5 point scale, Helps in weight loss, Helps fight diabetes, prevents gallstone, reduces high blood pleasure, helps women endure menstrual cramps, protein rich and healthy growth.  The data collected is analyzed with descriptive statistics to measure the level of acceptance on motivated factors. </w:t>
      </w:r>
    </w:p>
    <w:p w:rsidR="00F95232" w:rsidRPr="00F95232" w:rsidRDefault="00F95232" w:rsidP="00F95232">
      <w:pPr>
        <w:autoSpaceDE w:val="0"/>
        <w:autoSpaceDN w:val="0"/>
        <w:adjustRightInd w:val="0"/>
        <w:spacing w:after="0"/>
        <w:jc w:val="center"/>
        <w:rPr>
          <w:rFonts w:ascii="Georgia" w:hAnsi="Georgia" w:cs="Times New Roman"/>
          <w:b/>
          <w:bCs/>
          <w:sz w:val="20"/>
          <w:szCs w:val="20"/>
        </w:rPr>
      </w:pPr>
      <w:r w:rsidRPr="00F95232">
        <w:rPr>
          <w:rFonts w:ascii="Georgia" w:hAnsi="Georgia" w:cs="Times New Roman"/>
          <w:b/>
          <w:bCs/>
          <w:sz w:val="20"/>
          <w:szCs w:val="20"/>
        </w:rPr>
        <w:lastRenderedPageBreak/>
        <w:t>Table No – 1.11</w:t>
      </w:r>
    </w:p>
    <w:p w:rsidR="00F95232" w:rsidRPr="00F95232" w:rsidRDefault="00F95232" w:rsidP="00F95232">
      <w:pPr>
        <w:autoSpaceDE w:val="0"/>
        <w:autoSpaceDN w:val="0"/>
        <w:adjustRightInd w:val="0"/>
        <w:spacing w:after="0"/>
        <w:jc w:val="center"/>
        <w:rPr>
          <w:rFonts w:ascii="Georgia" w:hAnsi="Georgia" w:cs="Times New Roman"/>
          <w:b/>
          <w:bCs/>
          <w:sz w:val="20"/>
          <w:szCs w:val="20"/>
        </w:rPr>
      </w:pPr>
      <w:r w:rsidRPr="00F95232">
        <w:rPr>
          <w:rFonts w:ascii="Georgia" w:hAnsi="Georgia" w:cs="Times New Roman"/>
          <w:b/>
          <w:bCs/>
          <w:sz w:val="20"/>
          <w:szCs w:val="20"/>
        </w:rPr>
        <w:t>Descriptive Statistics</w:t>
      </w:r>
    </w:p>
    <w:tbl>
      <w:tblPr>
        <w:tblW w:w="5022"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000"/>
      </w:tblPr>
      <w:tblGrid>
        <w:gridCol w:w="2841"/>
        <w:gridCol w:w="482"/>
        <w:gridCol w:w="1356"/>
        <w:gridCol w:w="1401"/>
        <w:gridCol w:w="1165"/>
        <w:gridCol w:w="1841"/>
      </w:tblGrid>
      <w:tr w:rsidR="00F95232" w:rsidRPr="00F95232" w:rsidTr="000D114D">
        <w:trPr>
          <w:cantSplit/>
        </w:trPr>
        <w:tc>
          <w:tcPr>
            <w:tcW w:w="1564" w:type="pct"/>
            <w:tcBorders>
              <w:top w:val="single" w:sz="4" w:space="0" w:color="auto"/>
              <w:bottom w:val="single" w:sz="4" w:space="0" w:color="auto"/>
            </w:tcBorders>
            <w:shd w:val="clear" w:color="auto" w:fill="auto"/>
            <w:vAlign w:val="bottom"/>
          </w:tcPr>
          <w:p w:rsidR="00F95232" w:rsidRPr="00F95232" w:rsidRDefault="00F95232" w:rsidP="000D114D">
            <w:pPr>
              <w:autoSpaceDE w:val="0"/>
              <w:autoSpaceDN w:val="0"/>
              <w:adjustRightInd w:val="0"/>
              <w:spacing w:after="0"/>
              <w:rPr>
                <w:rFonts w:ascii="Georgia" w:hAnsi="Georgia" w:cs="Times New Roman"/>
                <w:b/>
                <w:bCs/>
                <w:sz w:val="20"/>
                <w:szCs w:val="20"/>
              </w:rPr>
            </w:pPr>
            <w:r w:rsidRPr="00F95232">
              <w:rPr>
                <w:rFonts w:ascii="Georgia" w:hAnsi="Georgia" w:cs="Times New Roman"/>
                <w:b/>
                <w:bCs/>
                <w:sz w:val="20"/>
                <w:szCs w:val="20"/>
              </w:rPr>
              <w:t>Factors Motivated</w:t>
            </w:r>
          </w:p>
        </w:tc>
        <w:tc>
          <w:tcPr>
            <w:tcW w:w="265" w:type="pct"/>
            <w:tcBorders>
              <w:top w:val="single" w:sz="4" w:space="0" w:color="auto"/>
              <w:bottom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b/>
                <w:bCs/>
                <w:sz w:val="20"/>
                <w:szCs w:val="20"/>
              </w:rPr>
            </w:pPr>
            <w:r w:rsidRPr="00F95232">
              <w:rPr>
                <w:rFonts w:ascii="Georgia" w:hAnsi="Georgia" w:cs="Times New Roman"/>
                <w:b/>
                <w:bCs/>
                <w:sz w:val="20"/>
                <w:szCs w:val="20"/>
              </w:rPr>
              <w:t>N</w:t>
            </w:r>
          </w:p>
        </w:tc>
        <w:tc>
          <w:tcPr>
            <w:tcW w:w="746" w:type="pct"/>
            <w:tcBorders>
              <w:top w:val="single" w:sz="4" w:space="0" w:color="auto"/>
              <w:bottom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b/>
                <w:bCs/>
                <w:sz w:val="20"/>
                <w:szCs w:val="20"/>
              </w:rPr>
            </w:pPr>
            <w:r w:rsidRPr="00F95232">
              <w:rPr>
                <w:rFonts w:ascii="Georgia" w:hAnsi="Georgia" w:cs="Times New Roman"/>
                <w:b/>
                <w:bCs/>
                <w:sz w:val="20"/>
                <w:szCs w:val="20"/>
              </w:rPr>
              <w:t>Minimum</w:t>
            </w:r>
          </w:p>
        </w:tc>
        <w:tc>
          <w:tcPr>
            <w:tcW w:w="771" w:type="pct"/>
            <w:tcBorders>
              <w:top w:val="single" w:sz="4" w:space="0" w:color="auto"/>
              <w:bottom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b/>
                <w:bCs/>
                <w:sz w:val="20"/>
                <w:szCs w:val="20"/>
              </w:rPr>
            </w:pPr>
            <w:r w:rsidRPr="00F95232">
              <w:rPr>
                <w:rFonts w:ascii="Georgia" w:hAnsi="Georgia" w:cs="Times New Roman"/>
                <w:b/>
                <w:bCs/>
                <w:sz w:val="20"/>
                <w:szCs w:val="20"/>
              </w:rPr>
              <w:t>Maximum</w:t>
            </w:r>
          </w:p>
        </w:tc>
        <w:tc>
          <w:tcPr>
            <w:tcW w:w="641" w:type="pct"/>
            <w:tcBorders>
              <w:top w:val="single" w:sz="4" w:space="0" w:color="auto"/>
              <w:bottom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b/>
                <w:bCs/>
                <w:sz w:val="20"/>
                <w:szCs w:val="20"/>
              </w:rPr>
            </w:pPr>
            <w:r w:rsidRPr="00F95232">
              <w:rPr>
                <w:rFonts w:ascii="Georgia" w:hAnsi="Georgia" w:cs="Times New Roman"/>
                <w:b/>
                <w:bCs/>
                <w:sz w:val="20"/>
                <w:szCs w:val="20"/>
              </w:rPr>
              <w:t>Mean</w:t>
            </w:r>
          </w:p>
        </w:tc>
        <w:tc>
          <w:tcPr>
            <w:tcW w:w="1013" w:type="pct"/>
            <w:tcBorders>
              <w:top w:val="single" w:sz="4" w:space="0" w:color="auto"/>
              <w:bottom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b/>
                <w:bCs/>
                <w:sz w:val="20"/>
                <w:szCs w:val="20"/>
              </w:rPr>
            </w:pPr>
            <w:r w:rsidRPr="00F95232">
              <w:rPr>
                <w:rFonts w:ascii="Georgia" w:hAnsi="Georgia" w:cs="Times New Roman"/>
                <w:b/>
                <w:bCs/>
                <w:sz w:val="20"/>
                <w:szCs w:val="20"/>
              </w:rPr>
              <w:t>Std. Deviation</w:t>
            </w:r>
          </w:p>
        </w:tc>
      </w:tr>
      <w:tr w:rsidR="00F95232" w:rsidRPr="00F95232" w:rsidTr="000D114D">
        <w:trPr>
          <w:cantSplit/>
        </w:trPr>
        <w:tc>
          <w:tcPr>
            <w:tcW w:w="1564" w:type="pct"/>
            <w:tcBorders>
              <w:top w:val="single" w:sz="4" w:space="0" w:color="auto"/>
            </w:tcBorders>
            <w:shd w:val="clear" w:color="auto" w:fill="auto"/>
            <w:vAlign w:val="center"/>
          </w:tcPr>
          <w:p w:rsidR="00F95232" w:rsidRPr="00F95232" w:rsidRDefault="00F95232" w:rsidP="000D114D">
            <w:pPr>
              <w:autoSpaceDE w:val="0"/>
              <w:autoSpaceDN w:val="0"/>
              <w:adjustRightInd w:val="0"/>
              <w:contextualSpacing/>
              <w:rPr>
                <w:rFonts w:ascii="Georgia" w:hAnsi="Georgia" w:cs="Times New Roman"/>
                <w:b/>
                <w:bCs/>
                <w:sz w:val="20"/>
                <w:szCs w:val="20"/>
              </w:rPr>
            </w:pPr>
            <w:r w:rsidRPr="00F95232">
              <w:rPr>
                <w:rStyle w:val="Strong"/>
                <w:rFonts w:ascii="Georgia" w:hAnsi="Georgia" w:cs="Times New Roman"/>
                <w:sz w:val="20"/>
                <w:szCs w:val="20"/>
                <w:shd w:val="clear" w:color="auto" w:fill="FFFFFF"/>
              </w:rPr>
              <w:t>Helps in weight loss</w:t>
            </w:r>
          </w:p>
        </w:tc>
        <w:tc>
          <w:tcPr>
            <w:tcW w:w="265" w:type="pct"/>
            <w:tcBorders>
              <w:top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416</w:t>
            </w:r>
          </w:p>
        </w:tc>
        <w:tc>
          <w:tcPr>
            <w:tcW w:w="746" w:type="pct"/>
            <w:tcBorders>
              <w:top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w:t>
            </w:r>
          </w:p>
        </w:tc>
        <w:tc>
          <w:tcPr>
            <w:tcW w:w="771" w:type="pct"/>
            <w:tcBorders>
              <w:top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5</w:t>
            </w:r>
          </w:p>
        </w:tc>
        <w:tc>
          <w:tcPr>
            <w:tcW w:w="641" w:type="pct"/>
            <w:tcBorders>
              <w:top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2.83</w:t>
            </w:r>
          </w:p>
        </w:tc>
        <w:tc>
          <w:tcPr>
            <w:tcW w:w="1013" w:type="pct"/>
            <w:tcBorders>
              <w:top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1.142</w:t>
            </w:r>
          </w:p>
        </w:tc>
      </w:tr>
      <w:tr w:rsidR="00F95232" w:rsidRPr="00F95232" w:rsidTr="000D114D">
        <w:trPr>
          <w:cantSplit/>
        </w:trPr>
        <w:tc>
          <w:tcPr>
            <w:tcW w:w="1564" w:type="pct"/>
            <w:shd w:val="clear" w:color="auto" w:fill="auto"/>
            <w:vAlign w:val="center"/>
          </w:tcPr>
          <w:p w:rsidR="00F95232" w:rsidRPr="00F95232" w:rsidRDefault="00F95232" w:rsidP="000D114D">
            <w:pPr>
              <w:autoSpaceDE w:val="0"/>
              <w:autoSpaceDN w:val="0"/>
              <w:adjustRightInd w:val="0"/>
              <w:contextualSpacing/>
              <w:rPr>
                <w:rFonts w:ascii="Georgia" w:hAnsi="Georgia" w:cs="Times New Roman"/>
                <w:b/>
                <w:bCs/>
                <w:sz w:val="20"/>
                <w:szCs w:val="20"/>
              </w:rPr>
            </w:pPr>
            <w:r w:rsidRPr="00F95232">
              <w:rPr>
                <w:rStyle w:val="Strong"/>
                <w:rFonts w:ascii="Georgia" w:hAnsi="Georgia" w:cs="Times New Roman"/>
                <w:sz w:val="20"/>
                <w:szCs w:val="20"/>
                <w:shd w:val="clear" w:color="auto" w:fill="FFFFFF"/>
              </w:rPr>
              <w:t>Helps fight diabetes</w:t>
            </w:r>
          </w:p>
        </w:tc>
        <w:tc>
          <w:tcPr>
            <w:tcW w:w="265"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416</w:t>
            </w:r>
          </w:p>
        </w:tc>
        <w:tc>
          <w:tcPr>
            <w:tcW w:w="746"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w:t>
            </w:r>
          </w:p>
        </w:tc>
        <w:tc>
          <w:tcPr>
            <w:tcW w:w="771"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5</w:t>
            </w:r>
          </w:p>
        </w:tc>
        <w:tc>
          <w:tcPr>
            <w:tcW w:w="641"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4.14</w:t>
            </w:r>
          </w:p>
        </w:tc>
        <w:tc>
          <w:tcPr>
            <w:tcW w:w="1013"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.927</w:t>
            </w:r>
          </w:p>
        </w:tc>
      </w:tr>
      <w:tr w:rsidR="00F95232" w:rsidRPr="00F95232" w:rsidTr="000D114D">
        <w:trPr>
          <w:cantSplit/>
        </w:trPr>
        <w:tc>
          <w:tcPr>
            <w:tcW w:w="1564" w:type="pct"/>
            <w:shd w:val="clear" w:color="auto" w:fill="auto"/>
            <w:vAlign w:val="center"/>
          </w:tcPr>
          <w:p w:rsidR="00F95232" w:rsidRPr="00F95232" w:rsidRDefault="00F95232" w:rsidP="000D114D">
            <w:pPr>
              <w:autoSpaceDE w:val="0"/>
              <w:autoSpaceDN w:val="0"/>
              <w:adjustRightInd w:val="0"/>
              <w:contextualSpacing/>
              <w:rPr>
                <w:rFonts w:ascii="Georgia" w:hAnsi="Georgia" w:cs="Times New Roman"/>
                <w:b/>
                <w:bCs/>
                <w:sz w:val="20"/>
                <w:szCs w:val="20"/>
              </w:rPr>
            </w:pPr>
            <w:r w:rsidRPr="00F95232">
              <w:rPr>
                <w:rStyle w:val="Strong"/>
                <w:rFonts w:ascii="Georgia" w:hAnsi="Georgia" w:cs="Times New Roman"/>
                <w:sz w:val="20"/>
                <w:szCs w:val="20"/>
                <w:shd w:val="clear" w:color="auto" w:fill="FFFFFF"/>
              </w:rPr>
              <w:t>Prevents gallstone</w:t>
            </w:r>
          </w:p>
        </w:tc>
        <w:tc>
          <w:tcPr>
            <w:tcW w:w="265"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416</w:t>
            </w:r>
          </w:p>
        </w:tc>
        <w:tc>
          <w:tcPr>
            <w:tcW w:w="746"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w:t>
            </w:r>
          </w:p>
        </w:tc>
        <w:tc>
          <w:tcPr>
            <w:tcW w:w="771"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5</w:t>
            </w:r>
          </w:p>
        </w:tc>
        <w:tc>
          <w:tcPr>
            <w:tcW w:w="641"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3.74</w:t>
            </w:r>
          </w:p>
        </w:tc>
        <w:tc>
          <w:tcPr>
            <w:tcW w:w="1013"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1.001</w:t>
            </w:r>
          </w:p>
        </w:tc>
      </w:tr>
      <w:tr w:rsidR="00F95232" w:rsidRPr="00F95232" w:rsidTr="000D114D">
        <w:trPr>
          <w:cantSplit/>
        </w:trPr>
        <w:tc>
          <w:tcPr>
            <w:tcW w:w="1564" w:type="pct"/>
            <w:shd w:val="clear" w:color="auto" w:fill="auto"/>
            <w:vAlign w:val="center"/>
          </w:tcPr>
          <w:p w:rsidR="00F95232" w:rsidRPr="00F95232" w:rsidRDefault="00F95232" w:rsidP="000D114D">
            <w:pPr>
              <w:autoSpaceDE w:val="0"/>
              <w:autoSpaceDN w:val="0"/>
              <w:adjustRightInd w:val="0"/>
              <w:contextualSpacing/>
              <w:rPr>
                <w:rFonts w:ascii="Georgia" w:hAnsi="Georgia" w:cs="Times New Roman"/>
                <w:b/>
                <w:bCs/>
                <w:sz w:val="20"/>
                <w:szCs w:val="20"/>
              </w:rPr>
            </w:pPr>
            <w:r w:rsidRPr="00F95232">
              <w:rPr>
                <w:rStyle w:val="Strong"/>
                <w:rFonts w:ascii="Georgia" w:hAnsi="Georgia" w:cs="Times New Roman"/>
                <w:sz w:val="20"/>
                <w:szCs w:val="20"/>
                <w:shd w:val="clear" w:color="auto" w:fill="FFFFFF"/>
              </w:rPr>
              <w:t>Reduces high blood pressure</w:t>
            </w:r>
          </w:p>
        </w:tc>
        <w:tc>
          <w:tcPr>
            <w:tcW w:w="265"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416</w:t>
            </w:r>
          </w:p>
        </w:tc>
        <w:tc>
          <w:tcPr>
            <w:tcW w:w="746"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w:t>
            </w:r>
          </w:p>
        </w:tc>
        <w:tc>
          <w:tcPr>
            <w:tcW w:w="771"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5</w:t>
            </w:r>
          </w:p>
        </w:tc>
        <w:tc>
          <w:tcPr>
            <w:tcW w:w="641"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3.77</w:t>
            </w:r>
          </w:p>
        </w:tc>
        <w:tc>
          <w:tcPr>
            <w:tcW w:w="1013"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1.029</w:t>
            </w:r>
          </w:p>
        </w:tc>
      </w:tr>
      <w:tr w:rsidR="00F95232" w:rsidRPr="00F95232" w:rsidTr="000D114D">
        <w:trPr>
          <w:cantSplit/>
        </w:trPr>
        <w:tc>
          <w:tcPr>
            <w:tcW w:w="1564" w:type="pct"/>
            <w:shd w:val="clear" w:color="auto" w:fill="auto"/>
            <w:vAlign w:val="center"/>
          </w:tcPr>
          <w:p w:rsidR="00F95232" w:rsidRPr="00F95232" w:rsidRDefault="00F95232" w:rsidP="000D114D">
            <w:pPr>
              <w:autoSpaceDE w:val="0"/>
              <w:autoSpaceDN w:val="0"/>
              <w:adjustRightInd w:val="0"/>
              <w:contextualSpacing/>
              <w:rPr>
                <w:rFonts w:ascii="Georgia" w:hAnsi="Georgia" w:cs="Times New Roman"/>
                <w:b/>
                <w:bCs/>
                <w:sz w:val="20"/>
                <w:szCs w:val="20"/>
              </w:rPr>
            </w:pPr>
            <w:r w:rsidRPr="00F95232">
              <w:rPr>
                <w:rStyle w:val="Strong"/>
                <w:rFonts w:ascii="Georgia" w:hAnsi="Georgia" w:cs="Times New Roman"/>
                <w:sz w:val="20"/>
                <w:szCs w:val="20"/>
                <w:shd w:val="clear" w:color="auto" w:fill="FFFFFF"/>
              </w:rPr>
              <w:t>Helps women endure menstrual cramps</w:t>
            </w:r>
          </w:p>
        </w:tc>
        <w:tc>
          <w:tcPr>
            <w:tcW w:w="265"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416</w:t>
            </w:r>
          </w:p>
        </w:tc>
        <w:tc>
          <w:tcPr>
            <w:tcW w:w="746"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w:t>
            </w:r>
          </w:p>
        </w:tc>
        <w:tc>
          <w:tcPr>
            <w:tcW w:w="771"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5</w:t>
            </w:r>
          </w:p>
        </w:tc>
        <w:tc>
          <w:tcPr>
            <w:tcW w:w="641"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3.87</w:t>
            </w:r>
          </w:p>
        </w:tc>
        <w:tc>
          <w:tcPr>
            <w:tcW w:w="1013"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1.085</w:t>
            </w:r>
          </w:p>
        </w:tc>
      </w:tr>
      <w:tr w:rsidR="00F95232" w:rsidRPr="00F95232" w:rsidTr="000D114D">
        <w:trPr>
          <w:cantSplit/>
        </w:trPr>
        <w:tc>
          <w:tcPr>
            <w:tcW w:w="1564" w:type="pct"/>
            <w:tcBorders>
              <w:bottom w:val="single" w:sz="8" w:space="0" w:color="FFFFFF" w:themeColor="background1"/>
            </w:tcBorders>
            <w:shd w:val="clear" w:color="auto" w:fill="auto"/>
            <w:vAlign w:val="center"/>
          </w:tcPr>
          <w:p w:rsidR="00F95232" w:rsidRPr="00F95232" w:rsidRDefault="00F95232" w:rsidP="000D114D">
            <w:pPr>
              <w:shd w:val="clear" w:color="auto" w:fill="FFFFFF"/>
              <w:spacing w:before="100" w:beforeAutospacing="1" w:after="100" w:afterAutospacing="1"/>
              <w:rPr>
                <w:rFonts w:ascii="Georgia" w:hAnsi="Georgia" w:cs="Times New Roman"/>
                <w:sz w:val="20"/>
                <w:szCs w:val="20"/>
              </w:rPr>
            </w:pPr>
            <w:r w:rsidRPr="00F95232">
              <w:rPr>
                <w:rFonts w:ascii="Georgia" w:eastAsia="Times New Roman" w:hAnsi="Georgia" w:cs="Times New Roman"/>
                <w:sz w:val="20"/>
                <w:szCs w:val="20"/>
              </w:rPr>
              <w:t>Protein-rich</w:t>
            </w:r>
          </w:p>
        </w:tc>
        <w:tc>
          <w:tcPr>
            <w:tcW w:w="265"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416</w:t>
            </w:r>
          </w:p>
        </w:tc>
        <w:tc>
          <w:tcPr>
            <w:tcW w:w="746"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w:t>
            </w:r>
          </w:p>
        </w:tc>
        <w:tc>
          <w:tcPr>
            <w:tcW w:w="771"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5</w:t>
            </w:r>
          </w:p>
        </w:tc>
        <w:tc>
          <w:tcPr>
            <w:tcW w:w="641"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3.87</w:t>
            </w:r>
          </w:p>
        </w:tc>
        <w:tc>
          <w:tcPr>
            <w:tcW w:w="1013" w:type="pct"/>
            <w:tcBorders>
              <w:bottom w:val="single" w:sz="8" w:space="0" w:color="FFFFFF" w:themeColor="background1"/>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.958</w:t>
            </w:r>
          </w:p>
        </w:tc>
      </w:tr>
      <w:tr w:rsidR="00F95232" w:rsidRPr="00F95232" w:rsidTr="000D114D">
        <w:trPr>
          <w:cantSplit/>
        </w:trPr>
        <w:tc>
          <w:tcPr>
            <w:tcW w:w="1564" w:type="pct"/>
            <w:tcBorders>
              <w:bottom w:val="single" w:sz="4" w:space="0" w:color="auto"/>
            </w:tcBorders>
            <w:shd w:val="clear" w:color="auto" w:fill="auto"/>
            <w:vAlign w:val="center"/>
          </w:tcPr>
          <w:p w:rsidR="00F95232" w:rsidRPr="00F95232" w:rsidRDefault="00F95232" w:rsidP="000D114D">
            <w:pPr>
              <w:shd w:val="clear" w:color="auto" w:fill="FFFFFF"/>
              <w:spacing w:before="100" w:beforeAutospacing="1" w:after="100" w:afterAutospacing="1"/>
              <w:rPr>
                <w:rFonts w:ascii="Georgia" w:hAnsi="Georgia" w:cs="Times New Roman"/>
                <w:sz w:val="20"/>
                <w:szCs w:val="20"/>
              </w:rPr>
            </w:pPr>
            <w:r w:rsidRPr="00F95232">
              <w:rPr>
                <w:rFonts w:ascii="Georgia" w:eastAsia="Times New Roman" w:hAnsi="Georgia" w:cs="Times New Roman"/>
                <w:sz w:val="20"/>
                <w:szCs w:val="20"/>
              </w:rPr>
              <w:t>Healthy growth</w:t>
            </w:r>
          </w:p>
        </w:tc>
        <w:tc>
          <w:tcPr>
            <w:tcW w:w="265" w:type="pct"/>
            <w:tcBorders>
              <w:bottom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416</w:t>
            </w:r>
          </w:p>
        </w:tc>
        <w:tc>
          <w:tcPr>
            <w:tcW w:w="746" w:type="pct"/>
            <w:tcBorders>
              <w:bottom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w:t>
            </w:r>
          </w:p>
        </w:tc>
        <w:tc>
          <w:tcPr>
            <w:tcW w:w="771" w:type="pct"/>
            <w:tcBorders>
              <w:bottom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5</w:t>
            </w:r>
          </w:p>
        </w:tc>
        <w:tc>
          <w:tcPr>
            <w:tcW w:w="641" w:type="pct"/>
            <w:tcBorders>
              <w:bottom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4.12</w:t>
            </w:r>
          </w:p>
        </w:tc>
        <w:tc>
          <w:tcPr>
            <w:tcW w:w="1013" w:type="pct"/>
            <w:tcBorders>
              <w:bottom w:val="single" w:sz="4" w:space="0" w:color="auto"/>
            </w:tcBorders>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.935</w:t>
            </w:r>
          </w:p>
        </w:tc>
      </w:tr>
    </w:tbl>
    <w:p w:rsidR="00F95232" w:rsidRPr="00F95232" w:rsidRDefault="00F95232" w:rsidP="00F95232">
      <w:pPr>
        <w:rPr>
          <w:rFonts w:ascii="Georgia" w:hAnsi="Georgia" w:cs="Times New Roman"/>
          <w:b/>
          <w:bCs/>
          <w:sz w:val="20"/>
          <w:szCs w:val="20"/>
        </w:rPr>
      </w:pPr>
      <w:r w:rsidRPr="00F95232">
        <w:rPr>
          <w:rFonts w:ascii="Georgia" w:hAnsi="Georgia" w:cs="Times New Roman"/>
          <w:b/>
          <w:bCs/>
          <w:sz w:val="20"/>
          <w:szCs w:val="20"/>
        </w:rPr>
        <w:t>Source: Primary Data</w:t>
      </w:r>
    </w:p>
    <w:p w:rsidR="00F95232" w:rsidRPr="00F95232" w:rsidRDefault="00F95232" w:rsidP="00F95232">
      <w:pPr>
        <w:ind w:firstLine="360"/>
        <w:jc w:val="both"/>
        <w:rPr>
          <w:rFonts w:ascii="Georgia" w:hAnsi="Georgia" w:cs="Times New Roman"/>
          <w:sz w:val="20"/>
          <w:szCs w:val="20"/>
        </w:rPr>
      </w:pPr>
      <w:r w:rsidRPr="00F95232">
        <w:rPr>
          <w:rFonts w:ascii="Georgia" w:hAnsi="Georgia" w:cs="Times New Roman"/>
          <w:sz w:val="20"/>
          <w:szCs w:val="20"/>
        </w:rPr>
        <w:t xml:space="preserve">From the above table, it may observe that mean and standard deviation to the factors motivated to buy organic millets and pulses. The study finds that, Helps fight diabetes factor is having highest mean with 4.14, Healthy growth – 4.12, Protein rich and Helps women endure menstrual cramps both with equal mean of 3.87, Reduces high blood pressure 3.77 and Prevents gallstone is having lowest mean is 3.74. After analyzing the motivated factors, it is important to assess the high important factors that motivated to buy organic millets and pulses. For this purpose, Factors analysis is applied and the results are shown in the below table. </w:t>
      </w:r>
    </w:p>
    <w:p w:rsidR="00F95232" w:rsidRPr="00F95232" w:rsidRDefault="00F95232" w:rsidP="00D33C41">
      <w:pPr>
        <w:pStyle w:val="ListParagraph"/>
        <w:numPr>
          <w:ilvl w:val="0"/>
          <w:numId w:val="4"/>
        </w:numPr>
        <w:spacing w:after="0" w:line="276" w:lineRule="auto"/>
        <w:rPr>
          <w:rFonts w:ascii="Georgia" w:hAnsi="Georgia" w:cs="Times New Roman"/>
          <w:b/>
          <w:bCs/>
          <w:sz w:val="20"/>
          <w:szCs w:val="20"/>
        </w:rPr>
      </w:pPr>
      <w:r w:rsidRPr="00F95232">
        <w:rPr>
          <w:rFonts w:ascii="Georgia" w:hAnsi="Georgia" w:cs="Times New Roman"/>
          <w:b/>
          <w:bCs/>
          <w:sz w:val="20"/>
          <w:szCs w:val="20"/>
        </w:rPr>
        <w:t>Factor Analysis on Factors motivated to buy Organic Millets and Pulses:</w:t>
      </w:r>
    </w:p>
    <w:p w:rsidR="00F95232" w:rsidRPr="00F95232" w:rsidRDefault="00F95232" w:rsidP="00F95232">
      <w:pPr>
        <w:spacing w:after="0"/>
        <w:contextualSpacing/>
        <w:jc w:val="center"/>
        <w:rPr>
          <w:rFonts w:ascii="Georgia" w:hAnsi="Georgia" w:cs="Times New Roman"/>
          <w:sz w:val="20"/>
          <w:szCs w:val="20"/>
        </w:rPr>
      </w:pPr>
      <w:r w:rsidRPr="00F95232">
        <w:rPr>
          <w:rFonts w:ascii="Georgia" w:hAnsi="Georgia" w:cs="Times New Roman"/>
          <w:b/>
          <w:bCs/>
          <w:sz w:val="20"/>
          <w:szCs w:val="20"/>
        </w:rPr>
        <w:t>Table no-1.12 KMO and Bartlett's Test</w:t>
      </w:r>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000"/>
      </w:tblPr>
      <w:tblGrid>
        <w:gridCol w:w="3788"/>
        <w:gridCol w:w="3577"/>
        <w:gridCol w:w="1681"/>
      </w:tblGrid>
      <w:tr w:rsidR="00F95232" w:rsidRPr="00F95232" w:rsidTr="000D114D">
        <w:trPr>
          <w:cantSplit/>
        </w:trPr>
        <w:tc>
          <w:tcPr>
            <w:tcW w:w="4071" w:type="pct"/>
            <w:gridSpan w:val="2"/>
            <w:tcBorders>
              <w:top w:val="single" w:sz="8" w:space="0" w:color="auto"/>
              <w:bottom w:val="single" w:sz="8" w:space="0" w:color="auto"/>
            </w:tcBorders>
            <w:shd w:val="clear" w:color="auto" w:fill="auto"/>
          </w:tcPr>
          <w:p w:rsidR="00F95232" w:rsidRPr="00F95232" w:rsidRDefault="00F95232" w:rsidP="000D114D">
            <w:pPr>
              <w:autoSpaceDE w:val="0"/>
              <w:autoSpaceDN w:val="0"/>
              <w:adjustRightInd w:val="0"/>
              <w:spacing w:after="0"/>
              <w:ind w:left="60" w:right="60"/>
              <w:contextualSpacing/>
              <w:rPr>
                <w:rFonts w:ascii="Georgia" w:hAnsi="Georgia" w:cs="Times New Roman"/>
                <w:b/>
                <w:bCs/>
                <w:sz w:val="20"/>
                <w:szCs w:val="20"/>
              </w:rPr>
            </w:pPr>
            <w:r w:rsidRPr="00F95232">
              <w:rPr>
                <w:rFonts w:ascii="Georgia" w:hAnsi="Georgia" w:cs="Times New Roman"/>
                <w:b/>
                <w:bCs/>
                <w:sz w:val="20"/>
                <w:szCs w:val="20"/>
              </w:rPr>
              <w:t>Kaiser-Meyer-Olkin Measure of Sampling Adequacy.</w:t>
            </w:r>
          </w:p>
        </w:tc>
        <w:tc>
          <w:tcPr>
            <w:tcW w:w="929" w:type="pct"/>
            <w:tcBorders>
              <w:top w:val="single" w:sz="8" w:space="0" w:color="auto"/>
              <w:bottom w:val="single" w:sz="8" w:space="0" w:color="auto"/>
            </w:tcBorders>
            <w:shd w:val="clear" w:color="auto" w:fill="auto"/>
            <w:vAlign w:val="center"/>
          </w:tcPr>
          <w:p w:rsidR="00F95232" w:rsidRPr="00F95232" w:rsidRDefault="00F95232" w:rsidP="000D114D">
            <w:pPr>
              <w:autoSpaceDE w:val="0"/>
              <w:autoSpaceDN w:val="0"/>
              <w:adjustRightInd w:val="0"/>
              <w:spacing w:after="0"/>
              <w:ind w:left="60" w:right="60"/>
              <w:contextualSpacing/>
              <w:jc w:val="center"/>
              <w:rPr>
                <w:rFonts w:ascii="Georgia" w:hAnsi="Georgia" w:cs="Times New Roman"/>
                <w:b/>
                <w:bCs/>
                <w:sz w:val="20"/>
                <w:szCs w:val="20"/>
              </w:rPr>
            </w:pPr>
            <w:r w:rsidRPr="00F95232">
              <w:rPr>
                <w:rFonts w:ascii="Georgia" w:hAnsi="Georgia" w:cs="Times New Roman"/>
                <w:b/>
                <w:bCs/>
                <w:sz w:val="20"/>
                <w:szCs w:val="20"/>
              </w:rPr>
              <w:t>.870</w:t>
            </w:r>
          </w:p>
        </w:tc>
      </w:tr>
      <w:tr w:rsidR="00F95232" w:rsidRPr="00F95232" w:rsidTr="000D114D">
        <w:trPr>
          <w:cantSplit/>
        </w:trPr>
        <w:tc>
          <w:tcPr>
            <w:tcW w:w="2094" w:type="pct"/>
            <w:vMerge w:val="restart"/>
            <w:tcBorders>
              <w:top w:val="single" w:sz="8" w:space="0" w:color="auto"/>
            </w:tcBorders>
            <w:shd w:val="clear" w:color="auto" w:fill="auto"/>
            <w:vAlign w:val="center"/>
          </w:tcPr>
          <w:p w:rsidR="00F95232" w:rsidRPr="00F95232" w:rsidRDefault="00F95232" w:rsidP="000D114D">
            <w:pPr>
              <w:autoSpaceDE w:val="0"/>
              <w:autoSpaceDN w:val="0"/>
              <w:adjustRightInd w:val="0"/>
              <w:spacing w:after="0"/>
              <w:ind w:left="60" w:right="60"/>
              <w:contextualSpacing/>
              <w:rPr>
                <w:rFonts w:ascii="Georgia" w:hAnsi="Georgia" w:cs="Times New Roman"/>
                <w:sz w:val="20"/>
                <w:szCs w:val="20"/>
              </w:rPr>
            </w:pPr>
            <w:r w:rsidRPr="00F95232">
              <w:rPr>
                <w:rFonts w:ascii="Georgia" w:hAnsi="Georgia" w:cs="Times New Roman"/>
                <w:sz w:val="20"/>
                <w:szCs w:val="20"/>
              </w:rPr>
              <w:t>Bartlett's Test of Sphericity</w:t>
            </w:r>
          </w:p>
        </w:tc>
        <w:tc>
          <w:tcPr>
            <w:tcW w:w="1977" w:type="pct"/>
            <w:tcBorders>
              <w:top w:val="single" w:sz="8" w:space="0" w:color="auto"/>
            </w:tcBorders>
            <w:shd w:val="clear" w:color="auto" w:fill="auto"/>
            <w:vAlign w:val="center"/>
          </w:tcPr>
          <w:p w:rsidR="00F95232" w:rsidRPr="00F95232" w:rsidRDefault="00F95232" w:rsidP="000D114D">
            <w:pPr>
              <w:autoSpaceDE w:val="0"/>
              <w:autoSpaceDN w:val="0"/>
              <w:adjustRightInd w:val="0"/>
              <w:spacing w:after="0"/>
              <w:ind w:left="60" w:right="60"/>
              <w:contextualSpacing/>
              <w:rPr>
                <w:rFonts w:ascii="Georgia" w:hAnsi="Georgia" w:cs="Times New Roman"/>
                <w:sz w:val="20"/>
                <w:szCs w:val="20"/>
              </w:rPr>
            </w:pPr>
            <w:r w:rsidRPr="00F95232">
              <w:rPr>
                <w:rFonts w:ascii="Georgia" w:hAnsi="Georgia" w:cs="Times New Roman"/>
                <w:sz w:val="20"/>
                <w:szCs w:val="20"/>
              </w:rPr>
              <w:t>Approx. Chi-Square</w:t>
            </w:r>
          </w:p>
        </w:tc>
        <w:tc>
          <w:tcPr>
            <w:tcW w:w="929" w:type="pct"/>
            <w:tcBorders>
              <w:top w:val="single" w:sz="8" w:space="0" w:color="auto"/>
            </w:tcBorders>
            <w:shd w:val="clear" w:color="auto" w:fill="auto"/>
            <w:vAlign w:val="center"/>
          </w:tcPr>
          <w:p w:rsidR="00F95232" w:rsidRPr="00F95232" w:rsidRDefault="00F95232" w:rsidP="000D114D">
            <w:pPr>
              <w:autoSpaceDE w:val="0"/>
              <w:autoSpaceDN w:val="0"/>
              <w:adjustRightInd w:val="0"/>
              <w:spacing w:after="0"/>
              <w:ind w:left="60" w:right="60"/>
              <w:contextualSpacing/>
              <w:jc w:val="center"/>
              <w:rPr>
                <w:rFonts w:ascii="Georgia" w:hAnsi="Georgia" w:cs="Times New Roman"/>
                <w:b/>
                <w:bCs/>
                <w:sz w:val="20"/>
                <w:szCs w:val="20"/>
              </w:rPr>
            </w:pPr>
            <w:r w:rsidRPr="00F95232">
              <w:rPr>
                <w:rFonts w:ascii="Georgia" w:hAnsi="Georgia" w:cs="Times New Roman"/>
                <w:b/>
                <w:bCs/>
                <w:sz w:val="20"/>
                <w:szCs w:val="20"/>
              </w:rPr>
              <w:t>1070.015</w:t>
            </w:r>
          </w:p>
        </w:tc>
      </w:tr>
      <w:tr w:rsidR="00F95232" w:rsidRPr="00F95232" w:rsidTr="000D114D">
        <w:trPr>
          <w:cantSplit/>
        </w:trPr>
        <w:tc>
          <w:tcPr>
            <w:tcW w:w="2094" w:type="pct"/>
            <w:vMerge/>
            <w:shd w:val="clear" w:color="auto" w:fill="auto"/>
            <w:vAlign w:val="center"/>
          </w:tcPr>
          <w:p w:rsidR="00F95232" w:rsidRPr="00F95232" w:rsidRDefault="00F95232" w:rsidP="000D114D">
            <w:pPr>
              <w:autoSpaceDE w:val="0"/>
              <w:autoSpaceDN w:val="0"/>
              <w:adjustRightInd w:val="0"/>
              <w:spacing w:after="0"/>
              <w:contextualSpacing/>
              <w:rPr>
                <w:rFonts w:ascii="Georgia" w:hAnsi="Georgia" w:cs="Times New Roman"/>
                <w:sz w:val="20"/>
                <w:szCs w:val="20"/>
              </w:rPr>
            </w:pPr>
          </w:p>
        </w:tc>
        <w:tc>
          <w:tcPr>
            <w:tcW w:w="1977" w:type="pct"/>
            <w:shd w:val="clear" w:color="auto" w:fill="auto"/>
            <w:vAlign w:val="center"/>
          </w:tcPr>
          <w:p w:rsidR="00F95232" w:rsidRPr="00F95232" w:rsidRDefault="00F95232" w:rsidP="000D114D">
            <w:pPr>
              <w:autoSpaceDE w:val="0"/>
              <w:autoSpaceDN w:val="0"/>
              <w:adjustRightInd w:val="0"/>
              <w:spacing w:after="0"/>
              <w:ind w:left="60" w:right="60"/>
              <w:contextualSpacing/>
              <w:rPr>
                <w:rFonts w:ascii="Georgia" w:hAnsi="Georgia" w:cs="Times New Roman"/>
                <w:sz w:val="20"/>
                <w:szCs w:val="20"/>
              </w:rPr>
            </w:pPr>
            <w:r w:rsidRPr="00F95232">
              <w:rPr>
                <w:rFonts w:ascii="Georgia" w:hAnsi="Georgia" w:cs="Times New Roman"/>
                <w:sz w:val="20"/>
                <w:szCs w:val="20"/>
              </w:rPr>
              <w:t>df</w:t>
            </w:r>
          </w:p>
        </w:tc>
        <w:tc>
          <w:tcPr>
            <w:tcW w:w="929" w:type="pct"/>
            <w:shd w:val="clear" w:color="auto" w:fill="auto"/>
            <w:vAlign w:val="center"/>
          </w:tcPr>
          <w:p w:rsidR="00F95232" w:rsidRPr="00F95232" w:rsidRDefault="00F95232" w:rsidP="000D114D">
            <w:pPr>
              <w:autoSpaceDE w:val="0"/>
              <w:autoSpaceDN w:val="0"/>
              <w:adjustRightInd w:val="0"/>
              <w:spacing w:after="0"/>
              <w:ind w:left="60" w:right="60"/>
              <w:contextualSpacing/>
              <w:jc w:val="center"/>
              <w:rPr>
                <w:rFonts w:ascii="Georgia" w:hAnsi="Georgia" w:cs="Times New Roman"/>
                <w:b/>
                <w:bCs/>
                <w:sz w:val="20"/>
                <w:szCs w:val="20"/>
              </w:rPr>
            </w:pPr>
            <w:r w:rsidRPr="00F95232">
              <w:rPr>
                <w:rFonts w:ascii="Georgia" w:hAnsi="Georgia" w:cs="Times New Roman"/>
                <w:b/>
                <w:bCs/>
                <w:sz w:val="20"/>
                <w:szCs w:val="20"/>
              </w:rPr>
              <w:t>28</w:t>
            </w:r>
          </w:p>
        </w:tc>
      </w:tr>
      <w:tr w:rsidR="00F95232" w:rsidRPr="00F95232" w:rsidTr="000D114D">
        <w:trPr>
          <w:cantSplit/>
        </w:trPr>
        <w:tc>
          <w:tcPr>
            <w:tcW w:w="2094" w:type="pct"/>
            <w:vMerge/>
            <w:tcBorders>
              <w:bottom w:val="single" w:sz="8" w:space="0" w:color="auto"/>
            </w:tcBorders>
            <w:shd w:val="clear" w:color="auto" w:fill="auto"/>
            <w:vAlign w:val="center"/>
          </w:tcPr>
          <w:p w:rsidR="00F95232" w:rsidRPr="00F95232" w:rsidRDefault="00F95232" w:rsidP="000D114D">
            <w:pPr>
              <w:autoSpaceDE w:val="0"/>
              <w:autoSpaceDN w:val="0"/>
              <w:adjustRightInd w:val="0"/>
              <w:spacing w:after="0"/>
              <w:contextualSpacing/>
              <w:rPr>
                <w:rFonts w:ascii="Georgia" w:hAnsi="Georgia" w:cs="Times New Roman"/>
                <w:sz w:val="20"/>
                <w:szCs w:val="20"/>
              </w:rPr>
            </w:pPr>
          </w:p>
        </w:tc>
        <w:tc>
          <w:tcPr>
            <w:tcW w:w="1977" w:type="pct"/>
            <w:tcBorders>
              <w:bottom w:val="single" w:sz="8" w:space="0" w:color="auto"/>
            </w:tcBorders>
            <w:shd w:val="clear" w:color="auto" w:fill="auto"/>
            <w:vAlign w:val="center"/>
          </w:tcPr>
          <w:p w:rsidR="00F95232" w:rsidRPr="00F95232" w:rsidRDefault="00F95232" w:rsidP="000D114D">
            <w:pPr>
              <w:autoSpaceDE w:val="0"/>
              <w:autoSpaceDN w:val="0"/>
              <w:adjustRightInd w:val="0"/>
              <w:spacing w:after="0"/>
              <w:ind w:left="60" w:right="60"/>
              <w:contextualSpacing/>
              <w:rPr>
                <w:rFonts w:ascii="Georgia" w:hAnsi="Georgia" w:cs="Times New Roman"/>
                <w:sz w:val="20"/>
                <w:szCs w:val="20"/>
              </w:rPr>
            </w:pPr>
            <w:r w:rsidRPr="00F95232">
              <w:rPr>
                <w:rFonts w:ascii="Georgia" w:hAnsi="Georgia" w:cs="Times New Roman"/>
                <w:sz w:val="20"/>
                <w:szCs w:val="20"/>
              </w:rPr>
              <w:t>Sig.</w:t>
            </w:r>
          </w:p>
        </w:tc>
        <w:tc>
          <w:tcPr>
            <w:tcW w:w="929" w:type="pct"/>
            <w:tcBorders>
              <w:bottom w:val="single" w:sz="8" w:space="0" w:color="auto"/>
            </w:tcBorders>
            <w:shd w:val="clear" w:color="auto" w:fill="auto"/>
            <w:vAlign w:val="center"/>
          </w:tcPr>
          <w:p w:rsidR="00F95232" w:rsidRPr="00F95232" w:rsidRDefault="00F95232" w:rsidP="000D114D">
            <w:pPr>
              <w:autoSpaceDE w:val="0"/>
              <w:autoSpaceDN w:val="0"/>
              <w:adjustRightInd w:val="0"/>
              <w:spacing w:after="0"/>
              <w:ind w:left="60" w:right="60"/>
              <w:contextualSpacing/>
              <w:jc w:val="center"/>
              <w:rPr>
                <w:rFonts w:ascii="Georgia" w:hAnsi="Georgia" w:cs="Times New Roman"/>
                <w:b/>
                <w:bCs/>
                <w:sz w:val="20"/>
                <w:szCs w:val="20"/>
              </w:rPr>
            </w:pPr>
            <w:r w:rsidRPr="00F95232">
              <w:rPr>
                <w:rFonts w:ascii="Georgia" w:hAnsi="Georgia" w:cs="Times New Roman"/>
                <w:b/>
                <w:bCs/>
                <w:sz w:val="20"/>
                <w:szCs w:val="20"/>
              </w:rPr>
              <w:t>.000</w:t>
            </w:r>
          </w:p>
        </w:tc>
      </w:tr>
    </w:tbl>
    <w:p w:rsidR="00F95232" w:rsidRPr="00F95232" w:rsidRDefault="00F95232" w:rsidP="00F95232">
      <w:pPr>
        <w:autoSpaceDE w:val="0"/>
        <w:autoSpaceDN w:val="0"/>
        <w:adjustRightInd w:val="0"/>
        <w:spacing w:after="0"/>
        <w:rPr>
          <w:rFonts w:ascii="Georgia" w:hAnsi="Georgia" w:cs="Times New Roman"/>
          <w:sz w:val="20"/>
          <w:szCs w:val="20"/>
        </w:rPr>
      </w:pPr>
      <w:r w:rsidRPr="00F95232">
        <w:rPr>
          <w:rFonts w:ascii="Georgia" w:hAnsi="Georgia" w:cs="Times New Roman"/>
          <w:sz w:val="20"/>
          <w:szCs w:val="20"/>
        </w:rPr>
        <w:t>Source: Primary Data</w:t>
      </w:r>
    </w:p>
    <w:p w:rsidR="00F95232" w:rsidRPr="00F95232" w:rsidRDefault="00F95232" w:rsidP="00F95232">
      <w:pPr>
        <w:spacing w:after="0"/>
        <w:ind w:firstLine="401"/>
        <w:contextualSpacing/>
        <w:jc w:val="both"/>
        <w:rPr>
          <w:rFonts w:ascii="Georgia" w:hAnsi="Georgia" w:cs="Times New Roman"/>
          <w:sz w:val="20"/>
          <w:szCs w:val="20"/>
        </w:rPr>
      </w:pPr>
      <w:r w:rsidRPr="00F95232">
        <w:rPr>
          <w:rFonts w:ascii="Georgia" w:hAnsi="Georgia" w:cs="Times New Roman"/>
          <w:sz w:val="20"/>
          <w:szCs w:val="20"/>
        </w:rPr>
        <w:t xml:space="preserve">The KMO measure of sampling adequacy is good, if the score comes above 0.70. In this analysis it is 0.870 shows that the KMOs test of Sphericity is good. In the below table, Approx. Chi – square value is </w:t>
      </w:r>
      <w:r w:rsidRPr="00F95232">
        <w:rPr>
          <w:rFonts w:ascii="Georgia" w:eastAsia="Times New Roman" w:hAnsi="Georgia" w:cs="Times New Roman"/>
          <w:sz w:val="20"/>
          <w:szCs w:val="20"/>
        </w:rPr>
        <w:t xml:space="preserve">1070.015 </w:t>
      </w:r>
      <w:r w:rsidRPr="00F95232">
        <w:rPr>
          <w:rFonts w:ascii="Georgia" w:hAnsi="Georgia" w:cs="Times New Roman"/>
          <w:sz w:val="20"/>
          <w:szCs w:val="20"/>
        </w:rPr>
        <w:t>with degrees o f freedom 28 and p –value shown as 0.000 which is less than Significance level = 0.05. This indicates the measure of sampling adequacy was good. Factor analysis helps in summarizing the total variation explained by the useful factors. Here, an initial Eigen value provides the variance explained by all the possible factors. There are 7 factors, which are equal to the number of variables entered in to factor analysis.</w:t>
      </w:r>
    </w:p>
    <w:p w:rsidR="00F95232" w:rsidRPr="00F95232" w:rsidRDefault="00F95232" w:rsidP="00F95232">
      <w:pPr>
        <w:spacing w:after="0"/>
        <w:ind w:firstLine="401"/>
        <w:contextualSpacing/>
        <w:jc w:val="both"/>
        <w:rPr>
          <w:rFonts w:ascii="Georgia" w:hAnsi="Georgia" w:cs="Times New Roman"/>
          <w:sz w:val="20"/>
          <w:szCs w:val="20"/>
        </w:rPr>
      </w:pPr>
    </w:p>
    <w:p w:rsidR="00F95232" w:rsidRPr="00F95232" w:rsidRDefault="00F95232" w:rsidP="00F95232">
      <w:pPr>
        <w:autoSpaceDE w:val="0"/>
        <w:autoSpaceDN w:val="0"/>
        <w:adjustRightInd w:val="0"/>
        <w:spacing w:after="0"/>
        <w:jc w:val="center"/>
        <w:rPr>
          <w:rFonts w:ascii="Georgia" w:hAnsi="Georgia" w:cs="Times New Roman"/>
          <w:sz w:val="20"/>
          <w:szCs w:val="20"/>
        </w:rPr>
      </w:pPr>
      <w:r w:rsidRPr="00F95232">
        <w:rPr>
          <w:rFonts w:ascii="Georgia" w:hAnsi="Georgia" w:cs="Times New Roman"/>
          <w:b/>
          <w:bCs/>
          <w:sz w:val="20"/>
          <w:szCs w:val="20"/>
        </w:rPr>
        <w:t>Table No – 1.13 Total Variance Explained</w:t>
      </w:r>
    </w:p>
    <w:tbl>
      <w:tblPr>
        <w:tblW w:w="9629" w:type="dxa"/>
        <w:tblInd w:w="1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0" w:type="dxa"/>
          <w:right w:w="0" w:type="dxa"/>
        </w:tblCellMar>
        <w:tblLook w:val="0000"/>
      </w:tblPr>
      <w:tblGrid>
        <w:gridCol w:w="1281"/>
        <w:gridCol w:w="1029"/>
        <w:gridCol w:w="1551"/>
        <w:gridCol w:w="1658"/>
        <w:gridCol w:w="945"/>
        <w:gridCol w:w="1606"/>
        <w:gridCol w:w="1559"/>
      </w:tblGrid>
      <w:tr w:rsidR="00F95232" w:rsidRPr="00F95232" w:rsidTr="000D114D">
        <w:trPr>
          <w:cantSplit/>
        </w:trPr>
        <w:tc>
          <w:tcPr>
            <w:tcW w:w="1281" w:type="dxa"/>
            <w:vMerge w:val="restart"/>
            <w:tcBorders>
              <w:top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Component</w:t>
            </w:r>
          </w:p>
        </w:tc>
        <w:tc>
          <w:tcPr>
            <w:tcW w:w="4238" w:type="dxa"/>
            <w:gridSpan w:val="3"/>
            <w:tcBorders>
              <w:top w:val="single" w:sz="4" w:space="0" w:color="auto"/>
              <w:bottom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Initial Eigenvalues</w:t>
            </w:r>
          </w:p>
        </w:tc>
        <w:tc>
          <w:tcPr>
            <w:tcW w:w="4110" w:type="dxa"/>
            <w:gridSpan w:val="3"/>
            <w:tcBorders>
              <w:top w:val="single" w:sz="4" w:space="0" w:color="auto"/>
              <w:bottom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Rotation Sums of Squared Loadings</w:t>
            </w:r>
          </w:p>
        </w:tc>
      </w:tr>
      <w:tr w:rsidR="00F95232" w:rsidRPr="00F95232" w:rsidTr="000D114D">
        <w:trPr>
          <w:cantSplit/>
          <w:trHeight w:val="706"/>
        </w:trPr>
        <w:tc>
          <w:tcPr>
            <w:tcW w:w="1281" w:type="dxa"/>
            <w:vMerge/>
            <w:shd w:val="clear" w:color="auto" w:fill="auto"/>
            <w:vAlign w:val="bottom"/>
          </w:tcPr>
          <w:p w:rsidR="00F95232" w:rsidRPr="00F95232" w:rsidRDefault="00F95232" w:rsidP="000D114D">
            <w:pPr>
              <w:autoSpaceDE w:val="0"/>
              <w:autoSpaceDN w:val="0"/>
              <w:adjustRightInd w:val="0"/>
              <w:spacing w:after="0"/>
              <w:rPr>
                <w:rFonts w:ascii="Georgia" w:hAnsi="Georgia" w:cs="Times New Roman"/>
                <w:sz w:val="20"/>
                <w:szCs w:val="20"/>
              </w:rPr>
            </w:pPr>
          </w:p>
        </w:tc>
        <w:tc>
          <w:tcPr>
            <w:tcW w:w="1029" w:type="dxa"/>
            <w:tcBorders>
              <w:top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Total</w:t>
            </w:r>
          </w:p>
        </w:tc>
        <w:tc>
          <w:tcPr>
            <w:tcW w:w="1551" w:type="dxa"/>
            <w:tcBorders>
              <w:top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 of Variance</w:t>
            </w:r>
          </w:p>
        </w:tc>
        <w:tc>
          <w:tcPr>
            <w:tcW w:w="1658" w:type="dxa"/>
            <w:tcBorders>
              <w:top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Cumulative %</w:t>
            </w:r>
          </w:p>
        </w:tc>
        <w:tc>
          <w:tcPr>
            <w:tcW w:w="945" w:type="dxa"/>
            <w:tcBorders>
              <w:top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Total</w:t>
            </w:r>
          </w:p>
        </w:tc>
        <w:tc>
          <w:tcPr>
            <w:tcW w:w="1606" w:type="dxa"/>
            <w:tcBorders>
              <w:top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 of Variance</w:t>
            </w:r>
          </w:p>
        </w:tc>
        <w:tc>
          <w:tcPr>
            <w:tcW w:w="1559" w:type="dxa"/>
            <w:tcBorders>
              <w:top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Cumulative %</w:t>
            </w:r>
          </w:p>
        </w:tc>
      </w:tr>
      <w:tr w:rsidR="00F95232" w:rsidRPr="00F95232" w:rsidTr="000D114D">
        <w:trPr>
          <w:cantSplit/>
        </w:trPr>
        <w:tc>
          <w:tcPr>
            <w:tcW w:w="1281" w:type="dxa"/>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w:t>
            </w:r>
          </w:p>
        </w:tc>
        <w:tc>
          <w:tcPr>
            <w:tcW w:w="1029"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3.764</w:t>
            </w:r>
          </w:p>
        </w:tc>
        <w:tc>
          <w:tcPr>
            <w:tcW w:w="1551"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47.050</w:t>
            </w:r>
          </w:p>
        </w:tc>
        <w:tc>
          <w:tcPr>
            <w:tcW w:w="1658"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47.050</w:t>
            </w:r>
          </w:p>
        </w:tc>
        <w:tc>
          <w:tcPr>
            <w:tcW w:w="945"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3.760</w:t>
            </w:r>
          </w:p>
        </w:tc>
        <w:tc>
          <w:tcPr>
            <w:tcW w:w="1606"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47.004</w:t>
            </w:r>
          </w:p>
        </w:tc>
        <w:tc>
          <w:tcPr>
            <w:tcW w:w="1559"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47.004</w:t>
            </w:r>
          </w:p>
        </w:tc>
      </w:tr>
      <w:tr w:rsidR="00F95232" w:rsidRPr="00F95232" w:rsidTr="000D114D">
        <w:trPr>
          <w:cantSplit/>
        </w:trPr>
        <w:tc>
          <w:tcPr>
            <w:tcW w:w="1281" w:type="dxa"/>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2</w:t>
            </w:r>
          </w:p>
        </w:tc>
        <w:tc>
          <w:tcPr>
            <w:tcW w:w="1029"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1.048</w:t>
            </w:r>
          </w:p>
        </w:tc>
        <w:tc>
          <w:tcPr>
            <w:tcW w:w="1551"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13.100</w:t>
            </w:r>
          </w:p>
        </w:tc>
        <w:tc>
          <w:tcPr>
            <w:tcW w:w="1658"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60.150</w:t>
            </w:r>
          </w:p>
        </w:tc>
        <w:tc>
          <w:tcPr>
            <w:tcW w:w="945"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1.052</w:t>
            </w:r>
          </w:p>
        </w:tc>
        <w:tc>
          <w:tcPr>
            <w:tcW w:w="1606"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13.146</w:t>
            </w:r>
          </w:p>
        </w:tc>
        <w:tc>
          <w:tcPr>
            <w:tcW w:w="1559" w:type="dxa"/>
            <w:shd w:val="clear" w:color="auto" w:fill="auto"/>
          </w:tcPr>
          <w:p w:rsidR="00F95232" w:rsidRPr="00F95232" w:rsidRDefault="00F95232" w:rsidP="000D114D">
            <w:pPr>
              <w:autoSpaceDE w:val="0"/>
              <w:autoSpaceDN w:val="0"/>
              <w:adjustRightInd w:val="0"/>
              <w:spacing w:after="0"/>
              <w:ind w:left="60" w:right="60"/>
              <w:jc w:val="right"/>
              <w:rPr>
                <w:rFonts w:ascii="Georgia" w:hAnsi="Georgia" w:cs="Times New Roman"/>
                <w:sz w:val="20"/>
                <w:szCs w:val="20"/>
              </w:rPr>
            </w:pPr>
            <w:r w:rsidRPr="00F95232">
              <w:rPr>
                <w:rFonts w:ascii="Georgia" w:hAnsi="Georgia" w:cs="Times New Roman"/>
                <w:sz w:val="20"/>
                <w:szCs w:val="20"/>
              </w:rPr>
              <w:t>60.150</w:t>
            </w:r>
          </w:p>
        </w:tc>
      </w:tr>
      <w:tr w:rsidR="00F95232" w:rsidRPr="00F95232" w:rsidTr="000D114D">
        <w:trPr>
          <w:cantSplit/>
        </w:trPr>
        <w:tc>
          <w:tcPr>
            <w:tcW w:w="9629" w:type="dxa"/>
            <w:gridSpan w:val="7"/>
            <w:tcBorders>
              <w:bottom w:val="single" w:sz="4" w:space="0" w:color="auto"/>
            </w:tcBorders>
            <w:shd w:val="clear" w:color="auto" w:fill="auto"/>
          </w:tcPr>
          <w:p w:rsidR="00F95232" w:rsidRPr="00F95232" w:rsidRDefault="00F95232" w:rsidP="000D114D">
            <w:pPr>
              <w:autoSpaceDE w:val="0"/>
              <w:autoSpaceDN w:val="0"/>
              <w:adjustRightInd w:val="0"/>
              <w:spacing w:after="0"/>
              <w:ind w:right="60"/>
              <w:rPr>
                <w:rFonts w:ascii="Georgia" w:hAnsi="Georgia" w:cs="Times New Roman"/>
                <w:sz w:val="20"/>
                <w:szCs w:val="20"/>
              </w:rPr>
            </w:pPr>
          </w:p>
        </w:tc>
      </w:tr>
    </w:tbl>
    <w:p w:rsidR="00F95232" w:rsidRPr="00F95232" w:rsidRDefault="00F95232" w:rsidP="00F95232">
      <w:pPr>
        <w:pBdr>
          <w:bottom w:val="single" w:sz="4" w:space="1" w:color="auto"/>
        </w:pBdr>
        <w:autoSpaceDE w:val="0"/>
        <w:autoSpaceDN w:val="0"/>
        <w:adjustRightInd w:val="0"/>
        <w:spacing w:after="0"/>
        <w:ind w:right="60"/>
        <w:rPr>
          <w:rFonts w:ascii="Georgia" w:hAnsi="Georgia" w:cs="Times New Roman"/>
          <w:sz w:val="20"/>
          <w:szCs w:val="20"/>
        </w:rPr>
      </w:pPr>
      <w:r w:rsidRPr="00F95232">
        <w:rPr>
          <w:rFonts w:ascii="Georgia" w:hAnsi="Georgia" w:cs="Times New Roman"/>
          <w:sz w:val="20"/>
          <w:szCs w:val="20"/>
        </w:rPr>
        <w:t>Extraction Method: Principal Component Analysis.</w:t>
      </w:r>
    </w:p>
    <w:p w:rsidR="00F95232" w:rsidRPr="00F95232" w:rsidRDefault="00F95232" w:rsidP="00F95232">
      <w:pPr>
        <w:autoSpaceDE w:val="0"/>
        <w:autoSpaceDN w:val="0"/>
        <w:adjustRightInd w:val="0"/>
        <w:spacing w:after="0"/>
        <w:rPr>
          <w:rFonts w:ascii="Georgia" w:hAnsi="Georgia" w:cs="Times New Roman"/>
          <w:b/>
          <w:bCs/>
          <w:sz w:val="20"/>
          <w:szCs w:val="20"/>
        </w:rPr>
      </w:pPr>
      <w:r w:rsidRPr="00F95232">
        <w:rPr>
          <w:rFonts w:ascii="Georgia" w:hAnsi="Georgia" w:cs="Times New Roman"/>
          <w:b/>
          <w:bCs/>
          <w:sz w:val="20"/>
          <w:szCs w:val="20"/>
        </w:rPr>
        <w:t>Source: Primary Data</w:t>
      </w:r>
    </w:p>
    <w:p w:rsidR="00F95232" w:rsidRDefault="00F95232" w:rsidP="00F95232">
      <w:pPr>
        <w:autoSpaceDE w:val="0"/>
        <w:autoSpaceDN w:val="0"/>
        <w:adjustRightInd w:val="0"/>
        <w:spacing w:after="0"/>
        <w:rPr>
          <w:rFonts w:ascii="Georgia" w:hAnsi="Georgia" w:cs="Times New Roman"/>
          <w:b/>
          <w:bCs/>
          <w:sz w:val="20"/>
          <w:szCs w:val="20"/>
        </w:rPr>
      </w:pPr>
    </w:p>
    <w:p w:rsidR="00F95232" w:rsidRDefault="00F95232" w:rsidP="00F95232">
      <w:pPr>
        <w:autoSpaceDE w:val="0"/>
        <w:autoSpaceDN w:val="0"/>
        <w:adjustRightInd w:val="0"/>
        <w:spacing w:after="0"/>
        <w:rPr>
          <w:rFonts w:ascii="Georgia" w:hAnsi="Georgia" w:cs="Times New Roman"/>
          <w:b/>
          <w:bCs/>
          <w:sz w:val="20"/>
          <w:szCs w:val="20"/>
        </w:rPr>
      </w:pPr>
    </w:p>
    <w:p w:rsidR="00F95232" w:rsidRDefault="00F95232" w:rsidP="00F95232">
      <w:pPr>
        <w:autoSpaceDE w:val="0"/>
        <w:autoSpaceDN w:val="0"/>
        <w:adjustRightInd w:val="0"/>
        <w:spacing w:after="0"/>
        <w:rPr>
          <w:rFonts w:ascii="Georgia" w:hAnsi="Georgia" w:cs="Times New Roman"/>
          <w:b/>
          <w:bCs/>
          <w:sz w:val="20"/>
          <w:szCs w:val="20"/>
        </w:rPr>
      </w:pPr>
    </w:p>
    <w:p w:rsidR="00F95232" w:rsidRDefault="00F95232" w:rsidP="00F95232">
      <w:pPr>
        <w:autoSpaceDE w:val="0"/>
        <w:autoSpaceDN w:val="0"/>
        <w:adjustRightInd w:val="0"/>
        <w:spacing w:after="0"/>
        <w:rPr>
          <w:rFonts w:ascii="Georgia" w:hAnsi="Georgia" w:cs="Times New Roman"/>
          <w:b/>
          <w:bCs/>
          <w:sz w:val="20"/>
          <w:szCs w:val="20"/>
        </w:rPr>
      </w:pPr>
    </w:p>
    <w:p w:rsidR="00F95232" w:rsidRDefault="00F95232" w:rsidP="00F95232">
      <w:pPr>
        <w:autoSpaceDE w:val="0"/>
        <w:autoSpaceDN w:val="0"/>
        <w:adjustRightInd w:val="0"/>
        <w:spacing w:after="0"/>
        <w:rPr>
          <w:rFonts w:ascii="Georgia" w:hAnsi="Georgia" w:cs="Times New Roman"/>
          <w:b/>
          <w:bCs/>
          <w:sz w:val="20"/>
          <w:szCs w:val="20"/>
        </w:rPr>
      </w:pPr>
    </w:p>
    <w:p w:rsidR="00F95232" w:rsidRPr="00F95232" w:rsidRDefault="00F95232" w:rsidP="00F95232">
      <w:pPr>
        <w:autoSpaceDE w:val="0"/>
        <w:autoSpaceDN w:val="0"/>
        <w:adjustRightInd w:val="0"/>
        <w:spacing w:after="0"/>
        <w:rPr>
          <w:rFonts w:ascii="Georgia" w:hAnsi="Georgia" w:cs="Times New Roman"/>
          <w:b/>
          <w:bCs/>
          <w:sz w:val="20"/>
          <w:szCs w:val="20"/>
        </w:rPr>
      </w:pPr>
    </w:p>
    <w:p w:rsidR="00F95232" w:rsidRPr="00F95232" w:rsidRDefault="00F95232" w:rsidP="00F95232">
      <w:pPr>
        <w:autoSpaceDE w:val="0"/>
        <w:autoSpaceDN w:val="0"/>
        <w:adjustRightInd w:val="0"/>
        <w:spacing w:after="0"/>
        <w:jc w:val="center"/>
        <w:rPr>
          <w:rFonts w:ascii="Georgia" w:hAnsi="Georgia" w:cs="Times New Roman"/>
          <w:b/>
          <w:bCs/>
          <w:sz w:val="20"/>
          <w:szCs w:val="20"/>
        </w:rPr>
      </w:pPr>
    </w:p>
    <w:p w:rsidR="00F95232" w:rsidRPr="00F95232" w:rsidRDefault="00F95232" w:rsidP="00F95232">
      <w:pPr>
        <w:autoSpaceDE w:val="0"/>
        <w:autoSpaceDN w:val="0"/>
        <w:adjustRightInd w:val="0"/>
        <w:spacing w:after="0"/>
        <w:jc w:val="center"/>
        <w:rPr>
          <w:rFonts w:ascii="Georgia" w:hAnsi="Georgia" w:cs="Times New Roman"/>
          <w:b/>
          <w:bCs/>
          <w:sz w:val="20"/>
          <w:szCs w:val="20"/>
        </w:rPr>
      </w:pPr>
      <w:r w:rsidRPr="00F95232">
        <w:rPr>
          <w:rFonts w:ascii="Georgia" w:hAnsi="Georgia" w:cs="Times New Roman"/>
          <w:b/>
          <w:bCs/>
          <w:sz w:val="20"/>
          <w:szCs w:val="20"/>
        </w:rPr>
        <w:lastRenderedPageBreak/>
        <w:t>Table No-1.14 Rotated Component Matrix</w:t>
      </w:r>
      <w:r w:rsidRPr="00F95232">
        <w:rPr>
          <w:rFonts w:ascii="Georgia" w:hAnsi="Georgia" w:cs="Times New Roman"/>
          <w:b/>
          <w:bCs/>
          <w:sz w:val="20"/>
          <w:szCs w:val="20"/>
          <w:vertAlign w:val="superscript"/>
        </w:rPr>
        <w:t>a</w:t>
      </w:r>
    </w:p>
    <w:tbl>
      <w:tblPr>
        <w:tblW w:w="5011" w:type="pct"/>
        <w:jc w:val="center"/>
        <w:tblBorders>
          <w:top w:val="single" w:sz="4" w:space="0" w:color="auto"/>
          <w:left w:val="single" w:sz="8" w:space="0" w:color="FFFFFF" w:themeColor="background1"/>
          <w:bottom w:val="single" w:sz="4" w:space="0" w:color="auto"/>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000"/>
      </w:tblPr>
      <w:tblGrid>
        <w:gridCol w:w="3986"/>
        <w:gridCol w:w="11"/>
        <w:gridCol w:w="1452"/>
        <w:gridCol w:w="11"/>
        <w:gridCol w:w="3606"/>
      </w:tblGrid>
      <w:tr w:rsidR="00F95232" w:rsidRPr="00F95232" w:rsidTr="000D114D">
        <w:trPr>
          <w:cantSplit/>
          <w:jc w:val="center"/>
        </w:trPr>
        <w:tc>
          <w:tcPr>
            <w:tcW w:w="2198" w:type="pct"/>
            <w:vMerge w:val="restart"/>
            <w:tcBorders>
              <w:top w:val="single" w:sz="4" w:space="0" w:color="auto"/>
              <w:bottom w:val="single" w:sz="8" w:space="0" w:color="FFFFFF" w:themeColor="background1"/>
            </w:tcBorders>
            <w:shd w:val="clear" w:color="auto" w:fill="auto"/>
            <w:vAlign w:val="bottom"/>
          </w:tcPr>
          <w:p w:rsidR="00F95232" w:rsidRPr="00F95232" w:rsidRDefault="00F95232" w:rsidP="000D114D">
            <w:pPr>
              <w:autoSpaceDE w:val="0"/>
              <w:autoSpaceDN w:val="0"/>
              <w:adjustRightInd w:val="0"/>
              <w:spacing w:after="0"/>
              <w:contextualSpacing/>
              <w:rPr>
                <w:rFonts w:ascii="Georgia" w:hAnsi="Georgia" w:cs="Times New Roman"/>
                <w:sz w:val="20"/>
                <w:szCs w:val="20"/>
              </w:rPr>
            </w:pPr>
            <w:r w:rsidRPr="00F95232">
              <w:rPr>
                <w:rFonts w:ascii="Georgia" w:hAnsi="Georgia" w:cs="Times New Roman"/>
                <w:sz w:val="20"/>
                <w:szCs w:val="20"/>
              </w:rPr>
              <w:t>Factors / Statement</w:t>
            </w:r>
          </w:p>
        </w:tc>
        <w:tc>
          <w:tcPr>
            <w:tcW w:w="2802" w:type="pct"/>
            <w:gridSpan w:val="4"/>
            <w:tcBorders>
              <w:top w:val="single" w:sz="4" w:space="0" w:color="auto"/>
              <w:bottom w:val="single" w:sz="8" w:space="0" w:color="FFFFFF" w:themeColor="background1"/>
            </w:tcBorders>
            <w:shd w:val="clear" w:color="auto" w:fill="auto"/>
            <w:vAlign w:val="bottom"/>
          </w:tcPr>
          <w:p w:rsidR="00F95232" w:rsidRPr="00F95232" w:rsidRDefault="00F95232" w:rsidP="000D114D">
            <w:pPr>
              <w:autoSpaceDE w:val="0"/>
              <w:autoSpaceDN w:val="0"/>
              <w:adjustRightInd w:val="0"/>
              <w:spacing w:after="0"/>
              <w:ind w:left="60" w:right="60"/>
              <w:contextualSpacing/>
              <w:jc w:val="center"/>
              <w:rPr>
                <w:rFonts w:ascii="Georgia" w:hAnsi="Georgia" w:cs="Times New Roman"/>
                <w:sz w:val="20"/>
                <w:szCs w:val="20"/>
              </w:rPr>
            </w:pPr>
            <w:r w:rsidRPr="00F95232">
              <w:rPr>
                <w:rFonts w:ascii="Georgia" w:hAnsi="Georgia" w:cs="Times New Roman"/>
                <w:sz w:val="20"/>
                <w:szCs w:val="20"/>
              </w:rPr>
              <w:t>Component</w:t>
            </w:r>
          </w:p>
        </w:tc>
      </w:tr>
      <w:tr w:rsidR="00F95232" w:rsidRPr="00F95232" w:rsidTr="000D114D">
        <w:trPr>
          <w:cantSplit/>
          <w:jc w:val="center"/>
        </w:trPr>
        <w:tc>
          <w:tcPr>
            <w:tcW w:w="2198" w:type="pct"/>
            <w:vMerge/>
            <w:tcBorders>
              <w:top w:val="single" w:sz="8" w:space="0" w:color="FFFFFF" w:themeColor="background1"/>
              <w:bottom w:val="single" w:sz="4" w:space="0" w:color="auto"/>
            </w:tcBorders>
            <w:shd w:val="clear" w:color="auto" w:fill="auto"/>
            <w:vAlign w:val="bottom"/>
          </w:tcPr>
          <w:p w:rsidR="00F95232" w:rsidRPr="00F95232" w:rsidRDefault="00F95232" w:rsidP="000D114D">
            <w:pPr>
              <w:autoSpaceDE w:val="0"/>
              <w:autoSpaceDN w:val="0"/>
              <w:adjustRightInd w:val="0"/>
              <w:spacing w:after="0"/>
              <w:contextualSpacing/>
              <w:rPr>
                <w:rFonts w:ascii="Georgia" w:hAnsi="Georgia" w:cs="Times New Roman"/>
                <w:sz w:val="20"/>
                <w:szCs w:val="20"/>
              </w:rPr>
            </w:pPr>
          </w:p>
        </w:tc>
        <w:tc>
          <w:tcPr>
            <w:tcW w:w="807" w:type="pct"/>
            <w:gridSpan w:val="2"/>
            <w:tcBorders>
              <w:top w:val="single" w:sz="8" w:space="0" w:color="FFFFFF" w:themeColor="background1"/>
              <w:bottom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contextualSpacing/>
              <w:jc w:val="center"/>
              <w:rPr>
                <w:rFonts w:ascii="Georgia" w:hAnsi="Georgia" w:cs="Times New Roman"/>
                <w:sz w:val="20"/>
                <w:szCs w:val="20"/>
              </w:rPr>
            </w:pPr>
            <w:r w:rsidRPr="00F95232">
              <w:rPr>
                <w:rFonts w:ascii="Georgia" w:hAnsi="Georgia" w:cs="Times New Roman"/>
                <w:sz w:val="20"/>
                <w:szCs w:val="20"/>
              </w:rPr>
              <w:t>1</w:t>
            </w:r>
          </w:p>
        </w:tc>
        <w:tc>
          <w:tcPr>
            <w:tcW w:w="1995" w:type="pct"/>
            <w:gridSpan w:val="2"/>
            <w:tcBorders>
              <w:top w:val="single" w:sz="8" w:space="0" w:color="FFFFFF" w:themeColor="background1"/>
              <w:bottom w:val="single" w:sz="4" w:space="0" w:color="auto"/>
            </w:tcBorders>
            <w:shd w:val="clear" w:color="auto" w:fill="auto"/>
            <w:vAlign w:val="bottom"/>
          </w:tcPr>
          <w:p w:rsidR="00F95232" w:rsidRPr="00F95232" w:rsidRDefault="00F95232" w:rsidP="000D114D">
            <w:pPr>
              <w:autoSpaceDE w:val="0"/>
              <w:autoSpaceDN w:val="0"/>
              <w:adjustRightInd w:val="0"/>
              <w:spacing w:after="0"/>
              <w:ind w:left="60" w:right="60"/>
              <w:contextualSpacing/>
              <w:jc w:val="center"/>
              <w:rPr>
                <w:rFonts w:ascii="Georgia" w:hAnsi="Georgia" w:cs="Times New Roman"/>
                <w:sz w:val="20"/>
                <w:szCs w:val="20"/>
              </w:rPr>
            </w:pPr>
            <w:r w:rsidRPr="00F95232">
              <w:rPr>
                <w:rFonts w:ascii="Georgia" w:hAnsi="Georgia" w:cs="Times New Roman"/>
                <w:sz w:val="20"/>
                <w:szCs w:val="20"/>
              </w:rPr>
              <w:t>2</w:t>
            </w:r>
          </w:p>
        </w:tc>
      </w:tr>
      <w:tr w:rsidR="00F95232" w:rsidRPr="00F95232" w:rsidTr="000D114D">
        <w:trPr>
          <w:cantSplit/>
          <w:jc w:val="center"/>
        </w:trPr>
        <w:tc>
          <w:tcPr>
            <w:tcW w:w="2198" w:type="pct"/>
            <w:tcBorders>
              <w:top w:val="single" w:sz="4" w:space="0" w:color="auto"/>
            </w:tcBorders>
            <w:shd w:val="clear" w:color="auto" w:fill="auto"/>
            <w:vAlign w:val="center"/>
          </w:tcPr>
          <w:p w:rsidR="00F95232" w:rsidRPr="00F95232" w:rsidRDefault="00F95232" w:rsidP="000D114D">
            <w:pPr>
              <w:autoSpaceDE w:val="0"/>
              <w:autoSpaceDN w:val="0"/>
              <w:adjustRightInd w:val="0"/>
              <w:spacing w:after="0"/>
              <w:contextualSpacing/>
              <w:rPr>
                <w:rFonts w:ascii="Georgia" w:hAnsi="Georgia" w:cs="Times New Roman"/>
                <w:b/>
                <w:bCs/>
                <w:sz w:val="20"/>
                <w:szCs w:val="20"/>
              </w:rPr>
            </w:pPr>
            <w:r w:rsidRPr="00F95232">
              <w:rPr>
                <w:rStyle w:val="Strong"/>
                <w:rFonts w:ascii="Georgia" w:hAnsi="Georgia" w:cs="Times New Roman"/>
                <w:sz w:val="20"/>
                <w:szCs w:val="20"/>
                <w:shd w:val="clear" w:color="auto" w:fill="FFFFFF"/>
              </w:rPr>
              <w:t>Helps in weight loss</w:t>
            </w:r>
          </w:p>
        </w:tc>
        <w:tc>
          <w:tcPr>
            <w:tcW w:w="807" w:type="pct"/>
            <w:gridSpan w:val="2"/>
            <w:tcBorders>
              <w:top w:val="single" w:sz="4" w:space="0" w:color="auto"/>
            </w:tcBorders>
            <w:shd w:val="clear" w:color="auto" w:fill="auto"/>
          </w:tcPr>
          <w:p w:rsidR="00F95232" w:rsidRPr="00F95232" w:rsidRDefault="00F95232" w:rsidP="000D114D">
            <w:pPr>
              <w:autoSpaceDE w:val="0"/>
              <w:autoSpaceDN w:val="0"/>
              <w:adjustRightInd w:val="0"/>
              <w:spacing w:after="0"/>
              <w:contextualSpacing/>
              <w:jc w:val="center"/>
              <w:rPr>
                <w:rFonts w:ascii="Georgia" w:hAnsi="Georgia" w:cs="Times New Roman"/>
                <w:sz w:val="20"/>
                <w:szCs w:val="20"/>
              </w:rPr>
            </w:pPr>
          </w:p>
        </w:tc>
        <w:tc>
          <w:tcPr>
            <w:tcW w:w="1995" w:type="pct"/>
            <w:gridSpan w:val="2"/>
            <w:tcBorders>
              <w:top w:val="single" w:sz="4" w:space="0" w:color="auto"/>
            </w:tcBorders>
            <w:shd w:val="clear" w:color="auto" w:fill="auto"/>
          </w:tcPr>
          <w:p w:rsidR="00F95232" w:rsidRPr="00F95232" w:rsidRDefault="00F95232" w:rsidP="000D114D">
            <w:pPr>
              <w:autoSpaceDE w:val="0"/>
              <w:autoSpaceDN w:val="0"/>
              <w:adjustRightInd w:val="0"/>
              <w:spacing w:after="0"/>
              <w:ind w:left="60" w:right="60"/>
              <w:contextualSpacing/>
              <w:jc w:val="center"/>
              <w:rPr>
                <w:rFonts w:ascii="Georgia" w:hAnsi="Georgia" w:cs="Times New Roman"/>
                <w:sz w:val="20"/>
                <w:szCs w:val="20"/>
              </w:rPr>
            </w:pPr>
            <w:r w:rsidRPr="00F95232">
              <w:rPr>
                <w:rFonts w:ascii="Georgia" w:hAnsi="Georgia" w:cs="Times New Roman"/>
                <w:sz w:val="20"/>
                <w:szCs w:val="20"/>
              </w:rPr>
              <w:t>.957</w:t>
            </w:r>
          </w:p>
        </w:tc>
      </w:tr>
      <w:tr w:rsidR="00F95232" w:rsidRPr="00F95232" w:rsidTr="000D114D">
        <w:trPr>
          <w:cantSplit/>
          <w:jc w:val="center"/>
        </w:trPr>
        <w:tc>
          <w:tcPr>
            <w:tcW w:w="2198" w:type="pct"/>
            <w:shd w:val="clear" w:color="auto" w:fill="auto"/>
            <w:vAlign w:val="center"/>
          </w:tcPr>
          <w:p w:rsidR="00F95232" w:rsidRPr="00F95232" w:rsidRDefault="00F95232" w:rsidP="000D114D">
            <w:pPr>
              <w:autoSpaceDE w:val="0"/>
              <w:autoSpaceDN w:val="0"/>
              <w:adjustRightInd w:val="0"/>
              <w:spacing w:after="0"/>
              <w:contextualSpacing/>
              <w:rPr>
                <w:rFonts w:ascii="Georgia" w:hAnsi="Georgia" w:cs="Times New Roman"/>
                <w:b/>
                <w:bCs/>
                <w:sz w:val="20"/>
                <w:szCs w:val="20"/>
              </w:rPr>
            </w:pPr>
            <w:r w:rsidRPr="00F95232">
              <w:rPr>
                <w:rStyle w:val="Strong"/>
                <w:rFonts w:ascii="Georgia" w:hAnsi="Georgia" w:cs="Times New Roman"/>
                <w:sz w:val="20"/>
                <w:szCs w:val="20"/>
                <w:shd w:val="clear" w:color="auto" w:fill="FFFFFF"/>
              </w:rPr>
              <w:t>Helps fight diabetes</w:t>
            </w:r>
          </w:p>
        </w:tc>
        <w:tc>
          <w:tcPr>
            <w:tcW w:w="807" w:type="pct"/>
            <w:gridSpan w:val="2"/>
            <w:shd w:val="clear" w:color="auto" w:fill="auto"/>
          </w:tcPr>
          <w:p w:rsidR="00F95232" w:rsidRPr="00F95232" w:rsidRDefault="00F95232" w:rsidP="000D114D">
            <w:pPr>
              <w:autoSpaceDE w:val="0"/>
              <w:autoSpaceDN w:val="0"/>
              <w:adjustRightInd w:val="0"/>
              <w:spacing w:after="0"/>
              <w:ind w:left="60" w:right="60"/>
              <w:contextualSpacing/>
              <w:jc w:val="center"/>
              <w:rPr>
                <w:rFonts w:ascii="Georgia" w:hAnsi="Georgia" w:cs="Times New Roman"/>
                <w:sz w:val="20"/>
                <w:szCs w:val="20"/>
              </w:rPr>
            </w:pPr>
            <w:r w:rsidRPr="00F95232">
              <w:rPr>
                <w:rFonts w:ascii="Georgia" w:hAnsi="Georgia" w:cs="Times New Roman"/>
                <w:sz w:val="20"/>
                <w:szCs w:val="20"/>
              </w:rPr>
              <w:t>.679</w:t>
            </w:r>
          </w:p>
        </w:tc>
        <w:tc>
          <w:tcPr>
            <w:tcW w:w="1995" w:type="pct"/>
            <w:gridSpan w:val="2"/>
            <w:shd w:val="clear" w:color="auto" w:fill="auto"/>
          </w:tcPr>
          <w:p w:rsidR="00F95232" w:rsidRPr="00F95232" w:rsidRDefault="00F95232" w:rsidP="000D114D">
            <w:pPr>
              <w:autoSpaceDE w:val="0"/>
              <w:autoSpaceDN w:val="0"/>
              <w:adjustRightInd w:val="0"/>
              <w:spacing w:after="0"/>
              <w:ind w:left="60" w:right="60"/>
              <w:contextualSpacing/>
              <w:jc w:val="center"/>
              <w:rPr>
                <w:rFonts w:ascii="Georgia" w:hAnsi="Georgia" w:cs="Times New Roman"/>
                <w:sz w:val="20"/>
                <w:szCs w:val="20"/>
              </w:rPr>
            </w:pPr>
          </w:p>
        </w:tc>
      </w:tr>
      <w:tr w:rsidR="00F95232" w:rsidRPr="00F95232" w:rsidTr="000D114D">
        <w:trPr>
          <w:cantSplit/>
          <w:jc w:val="center"/>
        </w:trPr>
        <w:tc>
          <w:tcPr>
            <w:tcW w:w="2198" w:type="pct"/>
            <w:shd w:val="clear" w:color="auto" w:fill="auto"/>
            <w:vAlign w:val="center"/>
          </w:tcPr>
          <w:p w:rsidR="00F95232" w:rsidRPr="00F95232" w:rsidRDefault="00F95232" w:rsidP="000D114D">
            <w:pPr>
              <w:autoSpaceDE w:val="0"/>
              <w:autoSpaceDN w:val="0"/>
              <w:adjustRightInd w:val="0"/>
              <w:spacing w:after="0"/>
              <w:contextualSpacing/>
              <w:rPr>
                <w:rFonts w:ascii="Georgia" w:hAnsi="Georgia" w:cs="Times New Roman"/>
                <w:b/>
                <w:bCs/>
                <w:sz w:val="20"/>
                <w:szCs w:val="20"/>
              </w:rPr>
            </w:pPr>
            <w:r w:rsidRPr="00F95232">
              <w:rPr>
                <w:rStyle w:val="Strong"/>
                <w:rFonts w:ascii="Georgia" w:hAnsi="Georgia" w:cs="Times New Roman"/>
                <w:sz w:val="20"/>
                <w:szCs w:val="20"/>
                <w:shd w:val="clear" w:color="auto" w:fill="FFFFFF"/>
              </w:rPr>
              <w:t>Prevents gallstone</w:t>
            </w:r>
          </w:p>
        </w:tc>
        <w:tc>
          <w:tcPr>
            <w:tcW w:w="807" w:type="pct"/>
            <w:gridSpan w:val="2"/>
            <w:shd w:val="clear" w:color="auto" w:fill="auto"/>
          </w:tcPr>
          <w:p w:rsidR="00F95232" w:rsidRPr="00F95232" w:rsidRDefault="00F95232" w:rsidP="000D114D">
            <w:pPr>
              <w:autoSpaceDE w:val="0"/>
              <w:autoSpaceDN w:val="0"/>
              <w:adjustRightInd w:val="0"/>
              <w:spacing w:after="0"/>
              <w:ind w:left="60" w:right="60"/>
              <w:contextualSpacing/>
              <w:jc w:val="center"/>
              <w:rPr>
                <w:rFonts w:ascii="Georgia" w:hAnsi="Georgia" w:cs="Times New Roman"/>
                <w:sz w:val="20"/>
                <w:szCs w:val="20"/>
              </w:rPr>
            </w:pPr>
            <w:r w:rsidRPr="00F95232">
              <w:rPr>
                <w:rFonts w:ascii="Georgia" w:hAnsi="Georgia" w:cs="Times New Roman"/>
                <w:sz w:val="20"/>
                <w:szCs w:val="20"/>
              </w:rPr>
              <w:t>.747</w:t>
            </w:r>
          </w:p>
        </w:tc>
        <w:tc>
          <w:tcPr>
            <w:tcW w:w="1995" w:type="pct"/>
            <w:gridSpan w:val="2"/>
            <w:shd w:val="clear" w:color="auto" w:fill="auto"/>
          </w:tcPr>
          <w:p w:rsidR="00F95232" w:rsidRPr="00F95232" w:rsidRDefault="00F95232" w:rsidP="000D114D">
            <w:pPr>
              <w:autoSpaceDE w:val="0"/>
              <w:autoSpaceDN w:val="0"/>
              <w:adjustRightInd w:val="0"/>
              <w:spacing w:after="0"/>
              <w:contextualSpacing/>
              <w:jc w:val="center"/>
              <w:rPr>
                <w:rFonts w:ascii="Georgia" w:hAnsi="Georgia" w:cs="Times New Roman"/>
                <w:sz w:val="20"/>
                <w:szCs w:val="20"/>
              </w:rPr>
            </w:pPr>
          </w:p>
        </w:tc>
      </w:tr>
      <w:tr w:rsidR="00F95232" w:rsidRPr="00F95232" w:rsidTr="000D114D">
        <w:trPr>
          <w:cantSplit/>
          <w:jc w:val="center"/>
        </w:trPr>
        <w:tc>
          <w:tcPr>
            <w:tcW w:w="2198" w:type="pct"/>
            <w:shd w:val="clear" w:color="auto" w:fill="auto"/>
            <w:vAlign w:val="center"/>
          </w:tcPr>
          <w:p w:rsidR="00F95232" w:rsidRPr="00F95232" w:rsidRDefault="00F95232" w:rsidP="000D114D">
            <w:pPr>
              <w:autoSpaceDE w:val="0"/>
              <w:autoSpaceDN w:val="0"/>
              <w:adjustRightInd w:val="0"/>
              <w:spacing w:after="0"/>
              <w:contextualSpacing/>
              <w:rPr>
                <w:rFonts w:ascii="Georgia" w:hAnsi="Georgia" w:cs="Times New Roman"/>
                <w:b/>
                <w:bCs/>
                <w:sz w:val="20"/>
                <w:szCs w:val="20"/>
              </w:rPr>
            </w:pPr>
            <w:r w:rsidRPr="00F95232">
              <w:rPr>
                <w:rStyle w:val="Strong"/>
                <w:rFonts w:ascii="Georgia" w:hAnsi="Georgia" w:cs="Times New Roman"/>
                <w:sz w:val="20"/>
                <w:szCs w:val="20"/>
                <w:shd w:val="clear" w:color="auto" w:fill="FFFFFF"/>
              </w:rPr>
              <w:t>Reduces high blood pressure</w:t>
            </w:r>
          </w:p>
        </w:tc>
        <w:tc>
          <w:tcPr>
            <w:tcW w:w="807" w:type="pct"/>
            <w:gridSpan w:val="2"/>
            <w:shd w:val="clear" w:color="auto" w:fill="auto"/>
          </w:tcPr>
          <w:p w:rsidR="00F95232" w:rsidRPr="00F95232" w:rsidRDefault="00F95232" w:rsidP="000D114D">
            <w:pPr>
              <w:autoSpaceDE w:val="0"/>
              <w:autoSpaceDN w:val="0"/>
              <w:adjustRightInd w:val="0"/>
              <w:spacing w:after="0"/>
              <w:ind w:left="60" w:right="60"/>
              <w:contextualSpacing/>
              <w:jc w:val="center"/>
              <w:rPr>
                <w:rFonts w:ascii="Georgia" w:hAnsi="Georgia" w:cs="Times New Roman"/>
                <w:sz w:val="20"/>
                <w:szCs w:val="20"/>
              </w:rPr>
            </w:pPr>
            <w:r w:rsidRPr="00F95232">
              <w:rPr>
                <w:rFonts w:ascii="Georgia" w:hAnsi="Georgia" w:cs="Times New Roman"/>
                <w:sz w:val="20"/>
                <w:szCs w:val="20"/>
              </w:rPr>
              <w:t>.756</w:t>
            </w:r>
          </w:p>
        </w:tc>
        <w:tc>
          <w:tcPr>
            <w:tcW w:w="1995" w:type="pct"/>
            <w:gridSpan w:val="2"/>
            <w:shd w:val="clear" w:color="auto" w:fill="auto"/>
          </w:tcPr>
          <w:p w:rsidR="00F95232" w:rsidRPr="00F95232" w:rsidRDefault="00F95232" w:rsidP="000D114D">
            <w:pPr>
              <w:autoSpaceDE w:val="0"/>
              <w:autoSpaceDN w:val="0"/>
              <w:adjustRightInd w:val="0"/>
              <w:spacing w:after="0"/>
              <w:contextualSpacing/>
              <w:jc w:val="center"/>
              <w:rPr>
                <w:rFonts w:ascii="Georgia" w:hAnsi="Georgia" w:cs="Times New Roman"/>
                <w:sz w:val="20"/>
                <w:szCs w:val="20"/>
              </w:rPr>
            </w:pPr>
          </w:p>
        </w:tc>
      </w:tr>
      <w:tr w:rsidR="00F95232" w:rsidRPr="00F95232" w:rsidTr="000D114D">
        <w:trPr>
          <w:cantSplit/>
          <w:jc w:val="center"/>
        </w:trPr>
        <w:tc>
          <w:tcPr>
            <w:tcW w:w="2198" w:type="pct"/>
            <w:shd w:val="clear" w:color="auto" w:fill="auto"/>
            <w:vAlign w:val="center"/>
          </w:tcPr>
          <w:p w:rsidR="00F95232" w:rsidRPr="00F95232" w:rsidRDefault="00F95232" w:rsidP="000D114D">
            <w:pPr>
              <w:autoSpaceDE w:val="0"/>
              <w:autoSpaceDN w:val="0"/>
              <w:adjustRightInd w:val="0"/>
              <w:spacing w:after="0"/>
              <w:contextualSpacing/>
              <w:rPr>
                <w:rFonts w:ascii="Georgia" w:hAnsi="Georgia" w:cs="Times New Roman"/>
                <w:b/>
                <w:bCs/>
                <w:sz w:val="20"/>
                <w:szCs w:val="20"/>
              </w:rPr>
            </w:pPr>
            <w:r w:rsidRPr="00F95232">
              <w:rPr>
                <w:rStyle w:val="Strong"/>
                <w:rFonts w:ascii="Georgia" w:hAnsi="Georgia" w:cs="Times New Roman"/>
                <w:sz w:val="20"/>
                <w:szCs w:val="20"/>
                <w:shd w:val="clear" w:color="auto" w:fill="FFFFFF"/>
              </w:rPr>
              <w:t>Helps women endure menstrual cramps</w:t>
            </w:r>
          </w:p>
        </w:tc>
        <w:tc>
          <w:tcPr>
            <w:tcW w:w="807" w:type="pct"/>
            <w:gridSpan w:val="2"/>
            <w:shd w:val="clear" w:color="auto" w:fill="auto"/>
          </w:tcPr>
          <w:p w:rsidR="00F95232" w:rsidRPr="00F95232" w:rsidRDefault="00F95232" w:rsidP="000D114D">
            <w:pPr>
              <w:autoSpaceDE w:val="0"/>
              <w:autoSpaceDN w:val="0"/>
              <w:adjustRightInd w:val="0"/>
              <w:spacing w:after="0"/>
              <w:ind w:left="60" w:right="60"/>
              <w:contextualSpacing/>
              <w:jc w:val="center"/>
              <w:rPr>
                <w:rFonts w:ascii="Georgia" w:hAnsi="Georgia" w:cs="Times New Roman"/>
                <w:sz w:val="20"/>
                <w:szCs w:val="20"/>
              </w:rPr>
            </w:pPr>
            <w:r w:rsidRPr="00F95232">
              <w:rPr>
                <w:rFonts w:ascii="Georgia" w:hAnsi="Georgia" w:cs="Times New Roman"/>
                <w:sz w:val="20"/>
                <w:szCs w:val="20"/>
              </w:rPr>
              <w:t>.778</w:t>
            </w:r>
          </w:p>
        </w:tc>
        <w:tc>
          <w:tcPr>
            <w:tcW w:w="1995" w:type="pct"/>
            <w:gridSpan w:val="2"/>
            <w:shd w:val="clear" w:color="auto" w:fill="auto"/>
          </w:tcPr>
          <w:p w:rsidR="00F95232" w:rsidRPr="00F95232" w:rsidRDefault="00F95232" w:rsidP="000D114D">
            <w:pPr>
              <w:autoSpaceDE w:val="0"/>
              <w:autoSpaceDN w:val="0"/>
              <w:adjustRightInd w:val="0"/>
              <w:spacing w:after="0"/>
              <w:contextualSpacing/>
              <w:jc w:val="center"/>
              <w:rPr>
                <w:rFonts w:ascii="Georgia" w:hAnsi="Georgia" w:cs="Times New Roman"/>
                <w:sz w:val="20"/>
                <w:szCs w:val="20"/>
              </w:rPr>
            </w:pPr>
          </w:p>
        </w:tc>
      </w:tr>
      <w:tr w:rsidR="00F95232" w:rsidRPr="00F95232" w:rsidTr="000D114D">
        <w:trPr>
          <w:cantSplit/>
          <w:jc w:val="center"/>
        </w:trPr>
        <w:tc>
          <w:tcPr>
            <w:tcW w:w="2198" w:type="pct"/>
            <w:shd w:val="clear" w:color="auto" w:fill="auto"/>
            <w:vAlign w:val="center"/>
          </w:tcPr>
          <w:p w:rsidR="00F95232" w:rsidRPr="00F95232" w:rsidRDefault="00F95232" w:rsidP="000D114D">
            <w:pPr>
              <w:shd w:val="clear" w:color="auto" w:fill="FFFFFF"/>
              <w:spacing w:after="0"/>
              <w:contextualSpacing/>
              <w:rPr>
                <w:rFonts w:ascii="Georgia" w:hAnsi="Georgia" w:cs="Times New Roman"/>
                <w:sz w:val="20"/>
                <w:szCs w:val="20"/>
              </w:rPr>
            </w:pPr>
            <w:r w:rsidRPr="00F95232">
              <w:rPr>
                <w:rFonts w:ascii="Georgia" w:eastAsia="Times New Roman" w:hAnsi="Georgia" w:cs="Times New Roman"/>
                <w:sz w:val="20"/>
                <w:szCs w:val="20"/>
              </w:rPr>
              <w:t>Protein-rich</w:t>
            </w:r>
          </w:p>
        </w:tc>
        <w:tc>
          <w:tcPr>
            <w:tcW w:w="807" w:type="pct"/>
            <w:gridSpan w:val="2"/>
            <w:shd w:val="clear" w:color="auto" w:fill="auto"/>
          </w:tcPr>
          <w:p w:rsidR="00F95232" w:rsidRPr="00F95232" w:rsidRDefault="00F95232" w:rsidP="000D114D">
            <w:pPr>
              <w:autoSpaceDE w:val="0"/>
              <w:autoSpaceDN w:val="0"/>
              <w:adjustRightInd w:val="0"/>
              <w:spacing w:after="0"/>
              <w:ind w:left="60" w:right="60"/>
              <w:contextualSpacing/>
              <w:jc w:val="center"/>
              <w:rPr>
                <w:rFonts w:ascii="Georgia" w:hAnsi="Georgia" w:cs="Times New Roman"/>
                <w:sz w:val="20"/>
                <w:szCs w:val="20"/>
              </w:rPr>
            </w:pPr>
            <w:r w:rsidRPr="00F95232">
              <w:rPr>
                <w:rFonts w:ascii="Georgia" w:hAnsi="Georgia" w:cs="Times New Roman"/>
                <w:sz w:val="20"/>
                <w:szCs w:val="20"/>
              </w:rPr>
              <w:t>.730</w:t>
            </w:r>
          </w:p>
        </w:tc>
        <w:tc>
          <w:tcPr>
            <w:tcW w:w="1995" w:type="pct"/>
            <w:gridSpan w:val="2"/>
            <w:shd w:val="clear" w:color="auto" w:fill="auto"/>
          </w:tcPr>
          <w:p w:rsidR="00F95232" w:rsidRPr="00F95232" w:rsidRDefault="00F95232" w:rsidP="000D114D">
            <w:pPr>
              <w:autoSpaceDE w:val="0"/>
              <w:autoSpaceDN w:val="0"/>
              <w:adjustRightInd w:val="0"/>
              <w:spacing w:after="0"/>
              <w:contextualSpacing/>
              <w:jc w:val="center"/>
              <w:rPr>
                <w:rFonts w:ascii="Georgia" w:hAnsi="Georgia" w:cs="Times New Roman"/>
                <w:sz w:val="20"/>
                <w:szCs w:val="20"/>
              </w:rPr>
            </w:pPr>
          </w:p>
        </w:tc>
      </w:tr>
      <w:tr w:rsidR="00F95232" w:rsidRPr="00F95232" w:rsidTr="000D114D">
        <w:trPr>
          <w:cantSplit/>
          <w:jc w:val="center"/>
        </w:trPr>
        <w:tc>
          <w:tcPr>
            <w:tcW w:w="2198" w:type="pct"/>
            <w:shd w:val="clear" w:color="auto" w:fill="auto"/>
            <w:vAlign w:val="center"/>
          </w:tcPr>
          <w:p w:rsidR="00F95232" w:rsidRPr="00F95232" w:rsidRDefault="00F95232" w:rsidP="000D114D">
            <w:pPr>
              <w:shd w:val="clear" w:color="auto" w:fill="FFFFFF"/>
              <w:spacing w:after="0"/>
              <w:contextualSpacing/>
              <w:rPr>
                <w:rFonts w:ascii="Georgia" w:hAnsi="Georgia" w:cs="Times New Roman"/>
                <w:sz w:val="20"/>
                <w:szCs w:val="20"/>
              </w:rPr>
            </w:pPr>
            <w:r w:rsidRPr="00F95232">
              <w:rPr>
                <w:rFonts w:ascii="Georgia" w:eastAsia="Times New Roman" w:hAnsi="Georgia" w:cs="Times New Roman"/>
                <w:sz w:val="20"/>
                <w:szCs w:val="20"/>
              </w:rPr>
              <w:t>Healthy growth</w:t>
            </w:r>
          </w:p>
        </w:tc>
        <w:tc>
          <w:tcPr>
            <w:tcW w:w="807" w:type="pct"/>
            <w:gridSpan w:val="2"/>
            <w:shd w:val="clear" w:color="auto" w:fill="auto"/>
          </w:tcPr>
          <w:p w:rsidR="00F95232" w:rsidRPr="00F95232" w:rsidRDefault="00F95232" w:rsidP="000D114D">
            <w:pPr>
              <w:autoSpaceDE w:val="0"/>
              <w:autoSpaceDN w:val="0"/>
              <w:adjustRightInd w:val="0"/>
              <w:spacing w:after="0"/>
              <w:ind w:left="60" w:right="60"/>
              <w:contextualSpacing/>
              <w:jc w:val="center"/>
              <w:rPr>
                <w:rFonts w:ascii="Georgia" w:hAnsi="Georgia" w:cs="Times New Roman"/>
                <w:sz w:val="20"/>
                <w:szCs w:val="20"/>
              </w:rPr>
            </w:pPr>
            <w:r w:rsidRPr="00F95232">
              <w:rPr>
                <w:rFonts w:ascii="Georgia" w:hAnsi="Georgia" w:cs="Times New Roman"/>
                <w:sz w:val="20"/>
                <w:szCs w:val="20"/>
              </w:rPr>
              <w:t>.734</w:t>
            </w:r>
          </w:p>
        </w:tc>
        <w:tc>
          <w:tcPr>
            <w:tcW w:w="1995" w:type="pct"/>
            <w:gridSpan w:val="2"/>
            <w:shd w:val="clear" w:color="auto" w:fill="auto"/>
          </w:tcPr>
          <w:p w:rsidR="00F95232" w:rsidRPr="00F95232" w:rsidRDefault="00F95232" w:rsidP="000D114D">
            <w:pPr>
              <w:autoSpaceDE w:val="0"/>
              <w:autoSpaceDN w:val="0"/>
              <w:adjustRightInd w:val="0"/>
              <w:spacing w:after="0"/>
              <w:contextualSpacing/>
              <w:jc w:val="center"/>
              <w:rPr>
                <w:rFonts w:ascii="Georgia" w:hAnsi="Georgia" w:cs="Times New Roman"/>
                <w:sz w:val="20"/>
                <w:szCs w:val="20"/>
              </w:rPr>
            </w:pPr>
          </w:p>
        </w:tc>
      </w:tr>
      <w:tr w:rsidR="00F95232" w:rsidRPr="00F95232" w:rsidTr="000D114D">
        <w:trPr>
          <w:cantSplit/>
          <w:jc w:val="center"/>
        </w:trPr>
        <w:tc>
          <w:tcPr>
            <w:tcW w:w="2204" w:type="pct"/>
            <w:gridSpan w:val="2"/>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Eigen value</w:t>
            </w:r>
          </w:p>
        </w:tc>
        <w:tc>
          <w:tcPr>
            <w:tcW w:w="807" w:type="pct"/>
            <w:gridSpan w:val="2"/>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3.764</w:t>
            </w:r>
          </w:p>
        </w:tc>
        <w:tc>
          <w:tcPr>
            <w:tcW w:w="1989"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1.048</w:t>
            </w:r>
          </w:p>
        </w:tc>
      </w:tr>
      <w:tr w:rsidR="00F95232" w:rsidRPr="00F95232" w:rsidTr="000D114D">
        <w:trPr>
          <w:cantSplit/>
          <w:jc w:val="center"/>
        </w:trPr>
        <w:tc>
          <w:tcPr>
            <w:tcW w:w="2204" w:type="pct"/>
            <w:gridSpan w:val="2"/>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 Variance</w:t>
            </w:r>
          </w:p>
        </w:tc>
        <w:tc>
          <w:tcPr>
            <w:tcW w:w="807" w:type="pct"/>
            <w:gridSpan w:val="2"/>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47.050</w:t>
            </w:r>
          </w:p>
        </w:tc>
        <w:tc>
          <w:tcPr>
            <w:tcW w:w="1989"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13.100</w:t>
            </w:r>
          </w:p>
        </w:tc>
      </w:tr>
      <w:tr w:rsidR="00F95232" w:rsidRPr="00F95232" w:rsidTr="000D114D">
        <w:trPr>
          <w:cantSplit/>
          <w:jc w:val="center"/>
        </w:trPr>
        <w:tc>
          <w:tcPr>
            <w:tcW w:w="2204" w:type="pct"/>
            <w:gridSpan w:val="2"/>
            <w:shd w:val="clear" w:color="auto" w:fill="auto"/>
          </w:tcPr>
          <w:p w:rsidR="00F95232" w:rsidRPr="00F95232" w:rsidRDefault="00F95232" w:rsidP="000D114D">
            <w:pPr>
              <w:autoSpaceDE w:val="0"/>
              <w:autoSpaceDN w:val="0"/>
              <w:adjustRightInd w:val="0"/>
              <w:spacing w:after="0"/>
              <w:ind w:left="60" w:right="60"/>
              <w:rPr>
                <w:rFonts w:ascii="Georgia" w:hAnsi="Georgia" w:cs="Times New Roman"/>
                <w:sz w:val="20"/>
                <w:szCs w:val="20"/>
              </w:rPr>
            </w:pPr>
            <w:r w:rsidRPr="00F95232">
              <w:rPr>
                <w:rFonts w:ascii="Georgia" w:hAnsi="Georgia" w:cs="Times New Roman"/>
                <w:sz w:val="20"/>
                <w:szCs w:val="20"/>
              </w:rPr>
              <w:t>% Cumulative Variance</w:t>
            </w:r>
          </w:p>
        </w:tc>
        <w:tc>
          <w:tcPr>
            <w:tcW w:w="807" w:type="pct"/>
            <w:gridSpan w:val="2"/>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47.004</w:t>
            </w:r>
          </w:p>
        </w:tc>
        <w:tc>
          <w:tcPr>
            <w:tcW w:w="1989" w:type="pct"/>
            <w:shd w:val="clear" w:color="auto" w:fill="auto"/>
          </w:tcPr>
          <w:p w:rsidR="00F95232" w:rsidRPr="00F95232" w:rsidRDefault="00F95232" w:rsidP="000D114D">
            <w:pPr>
              <w:autoSpaceDE w:val="0"/>
              <w:autoSpaceDN w:val="0"/>
              <w:adjustRightInd w:val="0"/>
              <w:spacing w:after="0"/>
              <w:ind w:left="60" w:right="60"/>
              <w:jc w:val="center"/>
              <w:rPr>
                <w:rFonts w:ascii="Georgia" w:hAnsi="Georgia" w:cs="Times New Roman"/>
                <w:sz w:val="20"/>
                <w:szCs w:val="20"/>
              </w:rPr>
            </w:pPr>
            <w:r w:rsidRPr="00F95232">
              <w:rPr>
                <w:rFonts w:ascii="Georgia" w:hAnsi="Georgia" w:cs="Times New Roman"/>
                <w:sz w:val="20"/>
                <w:szCs w:val="20"/>
              </w:rPr>
              <w:t>47.004</w:t>
            </w:r>
          </w:p>
        </w:tc>
      </w:tr>
      <w:tr w:rsidR="00F95232" w:rsidRPr="00F95232" w:rsidTr="000D114D">
        <w:trPr>
          <w:cantSplit/>
          <w:jc w:val="center"/>
        </w:trPr>
        <w:tc>
          <w:tcPr>
            <w:tcW w:w="5000" w:type="pct"/>
            <w:gridSpan w:val="5"/>
            <w:shd w:val="clear" w:color="auto" w:fill="auto"/>
          </w:tcPr>
          <w:p w:rsidR="00F95232" w:rsidRPr="00F95232" w:rsidRDefault="00F95232" w:rsidP="000D114D">
            <w:pPr>
              <w:autoSpaceDE w:val="0"/>
              <w:autoSpaceDN w:val="0"/>
              <w:adjustRightInd w:val="0"/>
              <w:spacing w:after="0"/>
              <w:ind w:left="60" w:right="60"/>
              <w:contextualSpacing/>
              <w:rPr>
                <w:rFonts w:ascii="Georgia" w:hAnsi="Georgia" w:cs="Times New Roman"/>
                <w:sz w:val="20"/>
                <w:szCs w:val="20"/>
              </w:rPr>
            </w:pPr>
            <w:r w:rsidRPr="00F95232">
              <w:rPr>
                <w:rFonts w:ascii="Georgia" w:hAnsi="Georgia" w:cs="Times New Roman"/>
                <w:sz w:val="20"/>
                <w:szCs w:val="20"/>
              </w:rPr>
              <w:t xml:space="preserve">Extraction Method: Principal Component Analysis. </w:t>
            </w:r>
          </w:p>
          <w:p w:rsidR="00F95232" w:rsidRPr="00F95232" w:rsidRDefault="00F95232" w:rsidP="000D114D">
            <w:pPr>
              <w:autoSpaceDE w:val="0"/>
              <w:autoSpaceDN w:val="0"/>
              <w:adjustRightInd w:val="0"/>
              <w:spacing w:after="0"/>
              <w:ind w:left="60" w:right="60"/>
              <w:contextualSpacing/>
              <w:rPr>
                <w:rFonts w:ascii="Georgia" w:hAnsi="Georgia" w:cs="Times New Roman"/>
                <w:sz w:val="20"/>
                <w:szCs w:val="20"/>
              </w:rPr>
            </w:pPr>
            <w:r w:rsidRPr="00F95232">
              <w:rPr>
                <w:rFonts w:ascii="Georgia" w:hAnsi="Georgia" w:cs="Times New Roman"/>
                <w:sz w:val="20"/>
                <w:szCs w:val="20"/>
              </w:rPr>
              <w:t xml:space="preserve"> Rotation Method: Varimax with Kaiser Normalization.</w:t>
            </w:r>
          </w:p>
        </w:tc>
      </w:tr>
      <w:tr w:rsidR="00F95232" w:rsidRPr="00F95232" w:rsidTr="000D114D">
        <w:trPr>
          <w:cantSplit/>
          <w:jc w:val="center"/>
        </w:trPr>
        <w:tc>
          <w:tcPr>
            <w:tcW w:w="5000" w:type="pct"/>
            <w:gridSpan w:val="5"/>
            <w:shd w:val="clear" w:color="auto" w:fill="auto"/>
          </w:tcPr>
          <w:p w:rsidR="00F95232" w:rsidRPr="00F95232" w:rsidRDefault="00F95232" w:rsidP="000D114D">
            <w:pPr>
              <w:autoSpaceDE w:val="0"/>
              <w:autoSpaceDN w:val="0"/>
              <w:adjustRightInd w:val="0"/>
              <w:spacing w:after="0"/>
              <w:ind w:left="60" w:right="60"/>
              <w:contextualSpacing/>
              <w:rPr>
                <w:rFonts w:ascii="Georgia" w:hAnsi="Georgia" w:cs="Times New Roman"/>
                <w:sz w:val="20"/>
                <w:szCs w:val="20"/>
              </w:rPr>
            </w:pPr>
            <w:r w:rsidRPr="00F95232">
              <w:rPr>
                <w:rFonts w:ascii="Georgia" w:hAnsi="Georgia" w:cs="Times New Roman"/>
                <w:sz w:val="20"/>
                <w:szCs w:val="20"/>
              </w:rPr>
              <w:t>a. Rotation converged in 3 iterations.</w:t>
            </w:r>
          </w:p>
        </w:tc>
      </w:tr>
    </w:tbl>
    <w:p w:rsidR="00F95232" w:rsidRPr="00F95232" w:rsidRDefault="00F95232" w:rsidP="00F95232">
      <w:pPr>
        <w:autoSpaceDE w:val="0"/>
        <w:autoSpaceDN w:val="0"/>
        <w:adjustRightInd w:val="0"/>
        <w:spacing w:after="0"/>
        <w:rPr>
          <w:rFonts w:ascii="Georgia" w:hAnsi="Georgia" w:cs="Times New Roman"/>
          <w:sz w:val="20"/>
          <w:szCs w:val="20"/>
        </w:rPr>
      </w:pPr>
      <w:r w:rsidRPr="00F95232">
        <w:rPr>
          <w:rFonts w:ascii="Georgia" w:hAnsi="Georgia" w:cs="Times New Roman"/>
          <w:sz w:val="20"/>
          <w:szCs w:val="20"/>
        </w:rPr>
        <w:t>Source: Primary Data</w:t>
      </w:r>
    </w:p>
    <w:p w:rsidR="00F95232" w:rsidRPr="00F95232" w:rsidRDefault="00F95232" w:rsidP="00F95232">
      <w:pPr>
        <w:autoSpaceDE w:val="0"/>
        <w:autoSpaceDN w:val="0"/>
        <w:adjustRightInd w:val="0"/>
        <w:spacing w:after="0"/>
        <w:jc w:val="both"/>
        <w:rPr>
          <w:rFonts w:ascii="Georgia" w:hAnsi="Georgia" w:cs="Times New Roman"/>
          <w:sz w:val="20"/>
          <w:szCs w:val="20"/>
        </w:rPr>
      </w:pPr>
      <w:r w:rsidRPr="00F95232">
        <w:rPr>
          <w:rFonts w:ascii="Georgia" w:hAnsi="Georgia" w:cs="Times New Roman"/>
          <w:sz w:val="20"/>
          <w:szCs w:val="20"/>
        </w:rPr>
        <w:tab/>
        <w:t xml:space="preserve">Table 1.14 shows the rotated component matrix. It shows 7 factors categorized into two components. The factor with high loading points is Helps in Weight loss 0.957 comes under component - 2. Other factors like Helps fight diabetes is 0.679, Prevents gallstone 0.747, Reduces high blood pressure 0.756, Helps women endure menstrual cramps 0.778, Protein – rich 0.730 and Healthy growth 0.734.  All these factors association is considered to assign the label. Component -1 consist of Helps in weight loss labeled as </w:t>
      </w:r>
      <w:r w:rsidRPr="00F95232">
        <w:rPr>
          <w:rFonts w:ascii="Georgia" w:hAnsi="Georgia" w:cs="Times New Roman"/>
          <w:b/>
          <w:bCs/>
          <w:sz w:val="20"/>
          <w:szCs w:val="20"/>
        </w:rPr>
        <w:t>Health Maintain Factor</w:t>
      </w:r>
      <w:r w:rsidRPr="00F95232">
        <w:rPr>
          <w:rFonts w:ascii="Georgia" w:hAnsi="Georgia" w:cs="Times New Roman"/>
          <w:sz w:val="20"/>
          <w:szCs w:val="20"/>
        </w:rPr>
        <w:t xml:space="preserve"> and Component-2 labeled as </w:t>
      </w:r>
      <w:r w:rsidRPr="00F95232">
        <w:rPr>
          <w:rFonts w:ascii="Georgia" w:hAnsi="Georgia" w:cs="Times New Roman"/>
          <w:b/>
          <w:bCs/>
          <w:sz w:val="20"/>
          <w:szCs w:val="20"/>
        </w:rPr>
        <w:t>Nutrition and Disease Prevention motivated factors.</w:t>
      </w:r>
    </w:p>
    <w:p w:rsidR="00F95232" w:rsidRPr="00F95232" w:rsidRDefault="00F95232" w:rsidP="00F95232">
      <w:pPr>
        <w:autoSpaceDE w:val="0"/>
        <w:autoSpaceDN w:val="0"/>
        <w:adjustRightInd w:val="0"/>
        <w:spacing w:after="0"/>
        <w:jc w:val="both"/>
        <w:rPr>
          <w:rFonts w:ascii="Georgia" w:hAnsi="Georgia" w:cs="Times New Roman"/>
          <w:sz w:val="20"/>
          <w:szCs w:val="20"/>
        </w:rPr>
      </w:pPr>
    </w:p>
    <w:p w:rsidR="00F95232" w:rsidRPr="00F95232" w:rsidRDefault="00F95232" w:rsidP="00F95232">
      <w:pPr>
        <w:autoSpaceDE w:val="0"/>
        <w:autoSpaceDN w:val="0"/>
        <w:adjustRightInd w:val="0"/>
        <w:spacing w:after="0"/>
        <w:jc w:val="both"/>
        <w:rPr>
          <w:rFonts w:ascii="Georgia" w:hAnsi="Georgia" w:cs="Times New Roman"/>
          <w:sz w:val="20"/>
          <w:szCs w:val="20"/>
        </w:rPr>
      </w:pPr>
    </w:p>
    <w:p w:rsidR="00F95232" w:rsidRPr="00F95232" w:rsidRDefault="00F95232" w:rsidP="00F95232">
      <w:pPr>
        <w:autoSpaceDE w:val="0"/>
        <w:autoSpaceDN w:val="0"/>
        <w:adjustRightInd w:val="0"/>
        <w:spacing w:after="0"/>
        <w:jc w:val="both"/>
        <w:rPr>
          <w:rFonts w:ascii="Georgia" w:hAnsi="Georgia" w:cs="Times New Roman"/>
          <w:sz w:val="20"/>
          <w:szCs w:val="20"/>
        </w:rPr>
      </w:pPr>
    </w:p>
    <w:p w:rsidR="00F95232" w:rsidRPr="00F95232" w:rsidRDefault="00F95232" w:rsidP="00F95232">
      <w:pPr>
        <w:autoSpaceDE w:val="0"/>
        <w:autoSpaceDN w:val="0"/>
        <w:adjustRightInd w:val="0"/>
        <w:spacing w:after="0"/>
        <w:jc w:val="both"/>
        <w:rPr>
          <w:rFonts w:ascii="Georgia" w:hAnsi="Georgia" w:cs="Times New Roman"/>
          <w:sz w:val="20"/>
          <w:szCs w:val="20"/>
        </w:rPr>
      </w:pPr>
    </w:p>
    <w:p w:rsidR="00F95232" w:rsidRPr="00F95232" w:rsidRDefault="00F95232" w:rsidP="00F95232">
      <w:pPr>
        <w:autoSpaceDE w:val="0"/>
        <w:autoSpaceDN w:val="0"/>
        <w:adjustRightInd w:val="0"/>
        <w:spacing w:after="0"/>
        <w:jc w:val="both"/>
        <w:rPr>
          <w:rFonts w:ascii="Georgia" w:hAnsi="Georgia" w:cs="Times New Roman"/>
          <w:sz w:val="20"/>
          <w:szCs w:val="20"/>
        </w:rPr>
      </w:pPr>
    </w:p>
    <w:p w:rsidR="00F95232" w:rsidRPr="00F95232" w:rsidRDefault="00F95232" w:rsidP="00F95232">
      <w:pPr>
        <w:autoSpaceDE w:val="0"/>
        <w:autoSpaceDN w:val="0"/>
        <w:adjustRightInd w:val="0"/>
        <w:spacing w:after="0"/>
        <w:rPr>
          <w:rFonts w:ascii="Georgia" w:hAnsi="Georgia" w:cs="Times New Roman"/>
          <w:b/>
          <w:bCs/>
          <w:sz w:val="20"/>
          <w:szCs w:val="20"/>
        </w:rPr>
      </w:pPr>
      <w:r w:rsidRPr="00F95232">
        <w:rPr>
          <w:rFonts w:ascii="Georgia" w:hAnsi="Georgia" w:cs="Times New Roman"/>
          <w:b/>
          <w:bCs/>
          <w:sz w:val="20"/>
          <w:szCs w:val="20"/>
        </w:rPr>
        <w:t>Graph No: 1.1 Scree plot analysis of Factors motivated to buy organic millets and pulses</w:t>
      </w:r>
    </w:p>
    <w:p w:rsidR="00F95232" w:rsidRPr="00F95232" w:rsidRDefault="00F95232" w:rsidP="00F95232">
      <w:pPr>
        <w:autoSpaceDE w:val="0"/>
        <w:autoSpaceDN w:val="0"/>
        <w:adjustRightInd w:val="0"/>
        <w:spacing w:after="0"/>
        <w:rPr>
          <w:rFonts w:ascii="Georgia" w:hAnsi="Georgia" w:cs="Times New Roman"/>
          <w:sz w:val="20"/>
          <w:szCs w:val="20"/>
        </w:rPr>
      </w:pPr>
      <w:r w:rsidRPr="00F95232">
        <w:rPr>
          <w:rFonts w:ascii="Georgia" w:hAnsi="Georgia" w:cs="Times New Roman"/>
          <w:noProof/>
          <w:sz w:val="20"/>
          <w:szCs w:val="20"/>
          <w:lang w:eastAsia="en-IN" w:bidi="hi-IN"/>
        </w:rPr>
        <w:drawing>
          <wp:inline distT="0" distB="0" distL="0" distR="0">
            <wp:extent cx="5917903" cy="2705622"/>
            <wp:effectExtent l="19050" t="0" r="6647" b="0"/>
            <wp:docPr id="1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srcRect/>
                    <a:stretch>
                      <a:fillRect/>
                    </a:stretch>
                  </pic:blipFill>
                  <pic:spPr bwMode="auto">
                    <a:xfrm>
                      <a:off x="0" y="0"/>
                      <a:ext cx="5943600" cy="2717371"/>
                    </a:xfrm>
                    <a:prstGeom prst="rect">
                      <a:avLst/>
                    </a:prstGeom>
                    <a:noFill/>
                    <a:ln w="9525">
                      <a:noFill/>
                      <a:miter lim="800000"/>
                      <a:headEnd/>
                      <a:tailEnd/>
                    </a:ln>
                  </pic:spPr>
                </pic:pic>
              </a:graphicData>
            </a:graphic>
          </wp:inline>
        </w:drawing>
      </w:r>
    </w:p>
    <w:p w:rsidR="00F95232" w:rsidRPr="00F95232" w:rsidRDefault="00F95232" w:rsidP="00F95232">
      <w:pPr>
        <w:spacing w:after="0"/>
        <w:contextualSpacing/>
        <w:jc w:val="both"/>
        <w:rPr>
          <w:rFonts w:ascii="Georgia" w:hAnsi="Georgia" w:cs="Times New Roman"/>
          <w:sz w:val="20"/>
          <w:szCs w:val="20"/>
        </w:rPr>
      </w:pPr>
    </w:p>
    <w:p w:rsidR="00F95232" w:rsidRPr="00F95232" w:rsidRDefault="00F95232" w:rsidP="00F95232">
      <w:pPr>
        <w:spacing w:after="0"/>
        <w:contextualSpacing/>
        <w:jc w:val="both"/>
        <w:rPr>
          <w:rFonts w:ascii="Georgia" w:hAnsi="Georgia" w:cs="Times New Roman"/>
          <w:sz w:val="20"/>
          <w:szCs w:val="20"/>
        </w:rPr>
      </w:pPr>
      <w:r w:rsidRPr="00F95232">
        <w:rPr>
          <w:rFonts w:ascii="Georgia" w:hAnsi="Georgia" w:cs="Times New Roman"/>
          <w:sz w:val="20"/>
          <w:szCs w:val="20"/>
        </w:rPr>
        <w:t>Thus, null hypothesis (H</w:t>
      </w:r>
      <w:r w:rsidRPr="00F95232">
        <w:rPr>
          <w:rFonts w:ascii="Georgia" w:hAnsi="Georgia" w:cs="Times New Roman"/>
          <w:sz w:val="20"/>
          <w:szCs w:val="20"/>
          <w:vertAlign w:val="subscript"/>
        </w:rPr>
        <w:t>01</w:t>
      </w:r>
      <w:r w:rsidRPr="00F95232">
        <w:rPr>
          <w:rFonts w:ascii="Georgia" w:hAnsi="Georgia" w:cs="Times New Roman"/>
          <w:sz w:val="20"/>
          <w:szCs w:val="20"/>
        </w:rPr>
        <w:t xml:space="preserve">) is rejected on the basis of computed p-value is less than significant value i.e., Computed p=0.000&lt;0.05. There is no evidence to accept null hypothesis. There are significant factors motivate the consumers to buy organic millets and pulses under the study. </w:t>
      </w:r>
    </w:p>
    <w:p w:rsidR="00F95232" w:rsidRPr="00F95232" w:rsidRDefault="00F95232" w:rsidP="00F95232">
      <w:pPr>
        <w:spacing w:after="0"/>
        <w:contextualSpacing/>
        <w:jc w:val="both"/>
        <w:rPr>
          <w:rFonts w:ascii="Georgia" w:hAnsi="Georgia" w:cs="Times New Roman"/>
          <w:sz w:val="20"/>
          <w:szCs w:val="20"/>
        </w:rPr>
      </w:pPr>
    </w:p>
    <w:p w:rsidR="00F95232" w:rsidRPr="00F95232" w:rsidRDefault="00F95232" w:rsidP="00D33C41">
      <w:pPr>
        <w:pStyle w:val="ListParagraph"/>
        <w:numPr>
          <w:ilvl w:val="0"/>
          <w:numId w:val="4"/>
        </w:numPr>
        <w:spacing w:after="0" w:line="276" w:lineRule="auto"/>
        <w:jc w:val="both"/>
        <w:rPr>
          <w:rFonts w:ascii="Georgia" w:hAnsi="Georgia" w:cs="Times New Roman"/>
          <w:b/>
          <w:bCs/>
          <w:sz w:val="20"/>
          <w:szCs w:val="20"/>
        </w:rPr>
      </w:pPr>
      <w:r w:rsidRPr="00F95232">
        <w:rPr>
          <w:rFonts w:ascii="Georgia" w:hAnsi="Georgia" w:cs="Times New Roman"/>
          <w:b/>
          <w:bCs/>
          <w:sz w:val="20"/>
          <w:szCs w:val="20"/>
        </w:rPr>
        <w:lastRenderedPageBreak/>
        <w:t>Findings, Suggestions and Conclusion</w:t>
      </w:r>
    </w:p>
    <w:p w:rsidR="00F95232" w:rsidRPr="00F95232" w:rsidRDefault="00F95232" w:rsidP="00F95232">
      <w:pPr>
        <w:spacing w:after="0"/>
        <w:contextualSpacing/>
        <w:jc w:val="both"/>
        <w:rPr>
          <w:rFonts w:ascii="Georgia" w:hAnsi="Georgia" w:cs="Times New Roman"/>
          <w:b/>
          <w:bCs/>
          <w:sz w:val="20"/>
          <w:szCs w:val="20"/>
        </w:rPr>
      </w:pPr>
      <w:r w:rsidRPr="00F95232">
        <w:rPr>
          <w:rFonts w:ascii="Georgia" w:hAnsi="Georgia" w:cs="Times New Roman"/>
          <w:b/>
          <w:bCs/>
          <w:sz w:val="20"/>
          <w:szCs w:val="20"/>
        </w:rPr>
        <w:t xml:space="preserve">Findings: </w:t>
      </w:r>
      <w:r w:rsidRPr="00F95232">
        <w:rPr>
          <w:rFonts w:ascii="Georgia" w:hAnsi="Georgia" w:cs="Times New Roman"/>
          <w:sz w:val="20"/>
          <w:szCs w:val="20"/>
        </w:rPr>
        <w:t xml:space="preserve">Under the study, it is observed that 245 (58.9%) are male and 171 (41.1%) are female respondents. Majority of the respondents are working as Private Employee 205 (49.3%) and nearby 125 (30%) income falls under Rs. 10, 001- Rs. 20, 000.  Residential status wise, 129 (31%) of them belongs South GHMC. </w:t>
      </w:r>
      <w:r w:rsidRPr="00F95232">
        <w:rPr>
          <w:rFonts w:ascii="Georgia" w:eastAsia="Times New Roman" w:hAnsi="Georgia" w:cs="Times New Roman"/>
          <w:sz w:val="20"/>
          <w:szCs w:val="20"/>
        </w:rPr>
        <w:t xml:space="preserve">72.4% of the respondents consume vegetarian and non – vegetarian food under the study. 84.6% of the consumers have awareness on organic food products in Hyderabad city. From the study, it may be observe that, Quality of food and Environment friendly products are the major reasons to influence the consumers to buy the organic food products. 189 (45.4%) of the respondents buy the organic food products offline that too from super markets. </w:t>
      </w:r>
      <w:r w:rsidRPr="00F95232">
        <w:rPr>
          <w:rFonts w:ascii="Georgia" w:hAnsi="Georgia" w:cs="Times New Roman"/>
          <w:sz w:val="20"/>
          <w:szCs w:val="20"/>
        </w:rPr>
        <w:t>54.6% of the consumers purchase organic food products and occasionally buy results into 35.8%. there are two components extracted from seven statements under factor influencing consumer buying behavior towards organic millets and pulses viz., Health Maintain Factor and Nutrition and Disease Prevention motivated factors</w:t>
      </w:r>
      <w:r w:rsidRPr="00F95232">
        <w:rPr>
          <w:rFonts w:ascii="Georgia" w:hAnsi="Georgia" w:cs="Times New Roman"/>
          <w:b/>
          <w:bCs/>
          <w:sz w:val="20"/>
          <w:szCs w:val="20"/>
        </w:rPr>
        <w:t xml:space="preserve">. </w:t>
      </w:r>
    </w:p>
    <w:p w:rsidR="00F95232" w:rsidRPr="00F95232" w:rsidRDefault="00F95232" w:rsidP="00F95232">
      <w:pPr>
        <w:spacing w:after="0"/>
        <w:contextualSpacing/>
        <w:jc w:val="both"/>
        <w:rPr>
          <w:rFonts w:ascii="Georgia" w:hAnsi="Georgia" w:cs="Times New Roman"/>
          <w:b/>
          <w:bCs/>
          <w:sz w:val="20"/>
          <w:szCs w:val="20"/>
        </w:rPr>
      </w:pPr>
    </w:p>
    <w:p w:rsidR="00F95232" w:rsidRPr="00F95232" w:rsidRDefault="00F95232" w:rsidP="00F95232">
      <w:pPr>
        <w:spacing w:after="0"/>
        <w:contextualSpacing/>
        <w:jc w:val="both"/>
        <w:rPr>
          <w:rFonts w:ascii="Georgia" w:hAnsi="Georgia" w:cs="Times New Roman"/>
          <w:sz w:val="20"/>
          <w:szCs w:val="20"/>
        </w:rPr>
      </w:pPr>
      <w:r w:rsidRPr="00F95232">
        <w:rPr>
          <w:rFonts w:ascii="Georgia" w:hAnsi="Georgia" w:cs="Times New Roman"/>
          <w:b/>
          <w:bCs/>
          <w:sz w:val="20"/>
          <w:szCs w:val="20"/>
        </w:rPr>
        <w:t xml:space="preserve">Suggestions: </w:t>
      </w:r>
      <w:r w:rsidRPr="00F95232">
        <w:rPr>
          <w:rFonts w:ascii="Georgia" w:hAnsi="Georgia" w:cs="Times New Roman"/>
          <w:sz w:val="20"/>
          <w:szCs w:val="20"/>
        </w:rPr>
        <w:t xml:space="preserve">most of the consumers are frequently buy organic food products from super markets and organic farm produce shops. So, it is important to marketers and farm producers to create awareness, promote the products through internet, digital marketing and electronic media. The customers are occasionally purchase organic food products. Thus, super markets, organic food product shops may use various kinds of sales promotion techniques to increase the sales in short term and create a brand in long term. </w:t>
      </w:r>
    </w:p>
    <w:p w:rsidR="00F95232" w:rsidRPr="00F95232" w:rsidRDefault="00F95232" w:rsidP="00F95232">
      <w:pPr>
        <w:autoSpaceDE w:val="0"/>
        <w:autoSpaceDN w:val="0"/>
        <w:adjustRightInd w:val="0"/>
        <w:spacing w:after="0"/>
        <w:jc w:val="both"/>
        <w:rPr>
          <w:rFonts w:ascii="Georgia" w:hAnsi="Georgia" w:cs="Times New Roman"/>
          <w:b/>
          <w:bCs/>
          <w:sz w:val="20"/>
          <w:szCs w:val="20"/>
        </w:rPr>
      </w:pPr>
    </w:p>
    <w:p w:rsidR="00F95232" w:rsidRPr="00F95232" w:rsidRDefault="00F95232" w:rsidP="00F95232">
      <w:pPr>
        <w:autoSpaceDE w:val="0"/>
        <w:autoSpaceDN w:val="0"/>
        <w:adjustRightInd w:val="0"/>
        <w:spacing w:after="0"/>
        <w:jc w:val="both"/>
        <w:rPr>
          <w:rFonts w:ascii="Georgia" w:hAnsi="Georgia" w:cs="Times New Roman"/>
          <w:sz w:val="20"/>
          <w:szCs w:val="20"/>
        </w:rPr>
      </w:pPr>
      <w:r w:rsidRPr="00F95232">
        <w:rPr>
          <w:rFonts w:ascii="Georgia" w:hAnsi="Georgia" w:cs="Times New Roman"/>
          <w:b/>
          <w:bCs/>
          <w:sz w:val="20"/>
          <w:szCs w:val="20"/>
        </w:rPr>
        <w:t xml:space="preserve">Conclusion: </w:t>
      </w:r>
      <w:r w:rsidRPr="00F95232">
        <w:rPr>
          <w:rFonts w:ascii="Georgia" w:hAnsi="Georgia" w:cs="Times New Roman"/>
          <w:sz w:val="20"/>
          <w:szCs w:val="20"/>
        </w:rPr>
        <w:t xml:space="preserve">Today’s consumers’ life style is dynamic and changing rapidly time to time. Rising health awareness, higher disposable income and increasing number of modern retail outlets across the country are the major growth drivers for the organic food segment. Majority of the respondents stated that Quality of foods and Environment friendly are the main reasons to buy organic food products. Subsequently, it is observed that most of the consumers prefer to buy organic millets and pulses from various organic food products. The study concludes by stating that Food safety concerns play a significant factor in consumer buying behavior.  It is observed that most of the consumers have exhibited high degree of satisfaction towards the organic millets and pulses and are likely towards recommending it to others. On the other side the sample populations hesitate to buy organic food products due to reason such as low trust and non-availability of organic millets and pulses. Majority of the respondents </w:t>
      </w:r>
      <w:r w:rsidRPr="00F95232">
        <w:rPr>
          <w:rFonts w:ascii="Georgia" w:eastAsia="Times New Roman" w:hAnsi="Georgia" w:cs="Times New Roman"/>
          <w:sz w:val="20"/>
          <w:szCs w:val="20"/>
        </w:rPr>
        <w:t>purchase Pulses for Sustain Good Health and Taste purpose and interested to buy even though conventional alternatives are on sale</w:t>
      </w:r>
      <w:r w:rsidRPr="00F95232">
        <w:rPr>
          <w:rFonts w:ascii="Georgia" w:hAnsi="Georgia" w:cs="Times New Roman"/>
          <w:sz w:val="20"/>
          <w:szCs w:val="20"/>
        </w:rPr>
        <w:t xml:space="preserve">. The study concludes by stating that marketers and farmers of organic food educate and create the awareness to consumers on organic food products. </w:t>
      </w:r>
    </w:p>
    <w:p w:rsidR="00F95232" w:rsidRPr="00F95232" w:rsidRDefault="00F95232" w:rsidP="00F95232">
      <w:pPr>
        <w:spacing w:after="0"/>
        <w:contextualSpacing/>
        <w:jc w:val="both"/>
        <w:rPr>
          <w:rFonts w:ascii="Georgia" w:hAnsi="Georgia" w:cs="Times New Roman"/>
          <w:b/>
          <w:bCs/>
          <w:sz w:val="20"/>
          <w:szCs w:val="20"/>
        </w:rPr>
      </w:pPr>
    </w:p>
    <w:p w:rsidR="00F95232" w:rsidRPr="00F95232" w:rsidRDefault="00F95232" w:rsidP="00F95232">
      <w:pPr>
        <w:spacing w:after="0"/>
        <w:contextualSpacing/>
        <w:jc w:val="both"/>
        <w:rPr>
          <w:rFonts w:ascii="Georgia" w:hAnsi="Georgia" w:cs="Times New Roman"/>
          <w:b/>
          <w:bCs/>
          <w:sz w:val="20"/>
          <w:szCs w:val="20"/>
        </w:rPr>
      </w:pPr>
      <w:r w:rsidRPr="00F95232">
        <w:rPr>
          <w:rFonts w:ascii="Georgia" w:hAnsi="Georgia" w:cs="Times New Roman"/>
          <w:b/>
          <w:bCs/>
          <w:sz w:val="20"/>
          <w:szCs w:val="20"/>
        </w:rPr>
        <w:t>Limitations of the study:</w:t>
      </w:r>
    </w:p>
    <w:p w:rsidR="00F95232" w:rsidRPr="00F95232" w:rsidRDefault="00F95232" w:rsidP="00D33C41">
      <w:pPr>
        <w:pStyle w:val="ListParagraph"/>
        <w:numPr>
          <w:ilvl w:val="0"/>
          <w:numId w:val="4"/>
        </w:numPr>
        <w:spacing w:after="0" w:line="276" w:lineRule="auto"/>
        <w:jc w:val="both"/>
        <w:rPr>
          <w:rFonts w:ascii="Georgia" w:hAnsi="Georgia" w:cs="Times New Roman"/>
          <w:sz w:val="20"/>
          <w:szCs w:val="20"/>
        </w:rPr>
      </w:pPr>
      <w:r w:rsidRPr="00F95232">
        <w:rPr>
          <w:rFonts w:ascii="Georgia" w:hAnsi="Georgia" w:cs="Times New Roman"/>
          <w:sz w:val="20"/>
          <w:szCs w:val="20"/>
        </w:rPr>
        <w:t xml:space="preserve">The study is limited to Hyderabad city and confined to GHMC Area. </w:t>
      </w:r>
    </w:p>
    <w:p w:rsidR="00F95232" w:rsidRPr="00F95232" w:rsidRDefault="00F95232" w:rsidP="00D33C41">
      <w:pPr>
        <w:pStyle w:val="ListParagraph"/>
        <w:numPr>
          <w:ilvl w:val="0"/>
          <w:numId w:val="4"/>
        </w:numPr>
        <w:spacing w:after="0" w:line="276" w:lineRule="auto"/>
        <w:jc w:val="both"/>
        <w:rPr>
          <w:rFonts w:ascii="Georgia" w:hAnsi="Georgia" w:cs="Times New Roman"/>
          <w:sz w:val="20"/>
          <w:szCs w:val="20"/>
        </w:rPr>
      </w:pPr>
      <w:r w:rsidRPr="00F95232">
        <w:rPr>
          <w:rFonts w:ascii="Georgia" w:hAnsi="Georgia" w:cs="Times New Roman"/>
          <w:sz w:val="20"/>
          <w:szCs w:val="20"/>
        </w:rPr>
        <w:t xml:space="preserve">The respondents are select by using purposive sampling method. There are certain limitations of purposive sampling method itself. </w:t>
      </w:r>
    </w:p>
    <w:p w:rsidR="00F95232" w:rsidRPr="00F95232" w:rsidRDefault="00F95232" w:rsidP="00D33C41">
      <w:pPr>
        <w:pStyle w:val="ListParagraph"/>
        <w:numPr>
          <w:ilvl w:val="0"/>
          <w:numId w:val="4"/>
        </w:numPr>
        <w:spacing w:after="0" w:line="276" w:lineRule="auto"/>
        <w:jc w:val="both"/>
        <w:rPr>
          <w:rFonts w:ascii="Georgia" w:hAnsi="Georgia" w:cs="Times New Roman"/>
          <w:sz w:val="20"/>
          <w:szCs w:val="20"/>
        </w:rPr>
      </w:pPr>
      <w:r w:rsidRPr="00F95232">
        <w:rPr>
          <w:rFonts w:ascii="Georgia" w:hAnsi="Georgia" w:cs="Times New Roman"/>
          <w:sz w:val="20"/>
          <w:szCs w:val="20"/>
        </w:rPr>
        <w:t xml:space="preserve">The data collected through Online and Offline mode, respondents are hesitating to provide opinion on the factors influence to buy organic millets and pulses. Hence, there may be some personal bias in consumer opinion. </w:t>
      </w:r>
    </w:p>
    <w:p w:rsidR="00F95232" w:rsidRPr="00F95232" w:rsidRDefault="00F95232" w:rsidP="00F95232">
      <w:pPr>
        <w:spacing w:after="0"/>
        <w:contextualSpacing/>
        <w:jc w:val="both"/>
        <w:rPr>
          <w:rFonts w:ascii="Georgia" w:hAnsi="Georgia" w:cs="Times New Roman"/>
          <w:b/>
          <w:bCs/>
          <w:sz w:val="20"/>
          <w:szCs w:val="20"/>
        </w:rPr>
      </w:pPr>
    </w:p>
    <w:p w:rsidR="00F95232" w:rsidRPr="00F95232" w:rsidRDefault="00F95232" w:rsidP="00F95232">
      <w:pPr>
        <w:spacing w:after="0"/>
        <w:contextualSpacing/>
        <w:jc w:val="both"/>
        <w:rPr>
          <w:rFonts w:ascii="Georgia" w:hAnsi="Georgia" w:cs="Times New Roman"/>
          <w:b/>
          <w:bCs/>
          <w:sz w:val="20"/>
          <w:szCs w:val="20"/>
        </w:rPr>
      </w:pPr>
      <w:r w:rsidRPr="00F95232">
        <w:rPr>
          <w:rFonts w:ascii="Georgia" w:hAnsi="Georgia" w:cs="Times New Roman"/>
          <w:b/>
          <w:bCs/>
          <w:sz w:val="20"/>
          <w:szCs w:val="20"/>
        </w:rPr>
        <w:t>Scope for further study:</w:t>
      </w:r>
    </w:p>
    <w:p w:rsidR="00F95232" w:rsidRPr="00F95232" w:rsidRDefault="00F95232" w:rsidP="00F95232">
      <w:pPr>
        <w:spacing w:after="0"/>
        <w:contextualSpacing/>
        <w:jc w:val="both"/>
        <w:rPr>
          <w:rFonts w:ascii="Georgia" w:hAnsi="Georgia" w:cs="Times New Roman"/>
          <w:sz w:val="20"/>
          <w:szCs w:val="20"/>
        </w:rPr>
      </w:pPr>
      <w:r w:rsidRPr="00F95232">
        <w:rPr>
          <w:rFonts w:ascii="Georgia" w:hAnsi="Georgia" w:cs="Times New Roman"/>
          <w:sz w:val="20"/>
          <w:szCs w:val="20"/>
        </w:rPr>
        <w:t xml:space="preserve">The study reveals that there are two factors motivating consumers to buy organic millets and pulses in Hyderabad city. Further, research may be conducted in the areas of customer satisfaction towards organic millets and pulses. There is scope to conduct the similar kinds of study in rural and urban areas of Hyderabad city. Sometimes, it is essential to marketers, organic farm producers to measure the consumers preference, reasons for not to buy organic millets and pulses, satisfaction level. This may lead to a future research in consumer buying behavior and satisfaction level on organic millets and pulses. </w:t>
      </w:r>
    </w:p>
    <w:p w:rsidR="00F95232" w:rsidRPr="00F95232" w:rsidRDefault="00F95232" w:rsidP="00F95232">
      <w:pPr>
        <w:spacing w:after="0"/>
        <w:contextualSpacing/>
        <w:jc w:val="both"/>
        <w:rPr>
          <w:rFonts w:ascii="Georgia" w:hAnsi="Georgia" w:cs="Times New Roman"/>
          <w:b/>
          <w:bCs/>
          <w:sz w:val="20"/>
          <w:szCs w:val="20"/>
        </w:rPr>
      </w:pPr>
    </w:p>
    <w:p w:rsidR="00F95232" w:rsidRDefault="00F95232" w:rsidP="00F95232">
      <w:pPr>
        <w:spacing w:after="0"/>
        <w:contextualSpacing/>
        <w:jc w:val="both"/>
        <w:rPr>
          <w:rFonts w:ascii="Georgia" w:hAnsi="Georgia" w:cs="Times New Roman"/>
          <w:b/>
          <w:bCs/>
          <w:sz w:val="20"/>
          <w:szCs w:val="20"/>
        </w:rPr>
      </w:pPr>
    </w:p>
    <w:p w:rsidR="00F95232" w:rsidRDefault="00F95232" w:rsidP="00F95232">
      <w:pPr>
        <w:spacing w:after="0"/>
        <w:contextualSpacing/>
        <w:jc w:val="both"/>
        <w:rPr>
          <w:rFonts w:ascii="Georgia" w:hAnsi="Georgia" w:cs="Times New Roman"/>
          <w:b/>
          <w:bCs/>
          <w:sz w:val="20"/>
          <w:szCs w:val="20"/>
        </w:rPr>
      </w:pPr>
    </w:p>
    <w:p w:rsidR="00F95232" w:rsidRDefault="00F95232" w:rsidP="00F95232">
      <w:pPr>
        <w:spacing w:after="0"/>
        <w:contextualSpacing/>
        <w:jc w:val="both"/>
        <w:rPr>
          <w:rFonts w:ascii="Georgia" w:hAnsi="Georgia" w:cs="Times New Roman"/>
          <w:b/>
          <w:bCs/>
          <w:sz w:val="20"/>
          <w:szCs w:val="20"/>
        </w:rPr>
      </w:pPr>
    </w:p>
    <w:p w:rsidR="00F95232" w:rsidRDefault="00F95232" w:rsidP="00F95232">
      <w:pPr>
        <w:spacing w:after="0"/>
        <w:contextualSpacing/>
        <w:jc w:val="both"/>
        <w:rPr>
          <w:rFonts w:ascii="Georgia" w:hAnsi="Georgia" w:cs="Times New Roman"/>
          <w:b/>
          <w:bCs/>
          <w:sz w:val="20"/>
          <w:szCs w:val="20"/>
        </w:rPr>
      </w:pPr>
    </w:p>
    <w:p w:rsidR="00F95232" w:rsidRPr="00F95232" w:rsidRDefault="00F95232" w:rsidP="00F95232">
      <w:pPr>
        <w:spacing w:after="0"/>
        <w:contextualSpacing/>
        <w:jc w:val="both"/>
        <w:rPr>
          <w:rFonts w:ascii="Georgia" w:hAnsi="Georgia" w:cs="Times New Roman"/>
          <w:b/>
          <w:bCs/>
          <w:sz w:val="20"/>
          <w:szCs w:val="20"/>
        </w:rPr>
      </w:pPr>
      <w:r w:rsidRPr="00F95232">
        <w:rPr>
          <w:rFonts w:ascii="Georgia" w:hAnsi="Georgia" w:cs="Times New Roman"/>
          <w:b/>
          <w:bCs/>
          <w:sz w:val="20"/>
          <w:szCs w:val="20"/>
        </w:rPr>
        <w:t>References:</w:t>
      </w:r>
    </w:p>
    <w:p w:rsidR="00F95232" w:rsidRPr="00F95232" w:rsidRDefault="00F95232" w:rsidP="00D33C41">
      <w:pPr>
        <w:pStyle w:val="ListParagraph"/>
        <w:numPr>
          <w:ilvl w:val="0"/>
          <w:numId w:val="1"/>
        </w:numPr>
        <w:spacing w:after="0" w:line="276" w:lineRule="auto"/>
        <w:jc w:val="both"/>
        <w:rPr>
          <w:rFonts w:ascii="Georgia" w:eastAsia="Times New Roman" w:hAnsi="Georgia" w:cs="Times New Roman"/>
          <w:sz w:val="20"/>
          <w:szCs w:val="20"/>
          <w:lang w:val="en-US"/>
        </w:rPr>
      </w:pPr>
      <w:r w:rsidRPr="00F95232">
        <w:rPr>
          <w:rFonts w:ascii="Georgia" w:hAnsi="Georgia" w:cs="Times New Roman"/>
          <w:sz w:val="20"/>
          <w:szCs w:val="20"/>
          <w:shd w:val="clear" w:color="auto" w:fill="FFFFFF"/>
        </w:rPr>
        <w:t>Altarawneh, M. (2013). Consumer awareness towards organic food: a pilot study in Jordan. </w:t>
      </w:r>
      <w:r w:rsidRPr="00F95232">
        <w:rPr>
          <w:rFonts w:ascii="Georgia" w:hAnsi="Georgia" w:cs="Times New Roman"/>
          <w:i/>
          <w:iCs/>
          <w:sz w:val="20"/>
          <w:szCs w:val="20"/>
          <w:shd w:val="clear" w:color="auto" w:fill="FFFFFF"/>
        </w:rPr>
        <w:t>J. Agric. Food. Tech</w:t>
      </w:r>
      <w:r w:rsidRPr="00F95232">
        <w:rPr>
          <w:rFonts w:ascii="Georgia" w:hAnsi="Georgia" w:cs="Times New Roman"/>
          <w:sz w:val="20"/>
          <w:szCs w:val="20"/>
          <w:shd w:val="clear" w:color="auto" w:fill="FFFFFF"/>
        </w:rPr>
        <w:t>, </w:t>
      </w:r>
      <w:r w:rsidRPr="00F95232">
        <w:rPr>
          <w:rFonts w:ascii="Georgia" w:hAnsi="Georgia" w:cs="Times New Roman"/>
          <w:i/>
          <w:iCs/>
          <w:sz w:val="20"/>
          <w:szCs w:val="20"/>
          <w:shd w:val="clear" w:color="auto" w:fill="FFFFFF"/>
        </w:rPr>
        <w:t>3</w:t>
      </w:r>
      <w:r w:rsidRPr="00F95232">
        <w:rPr>
          <w:rFonts w:ascii="Georgia" w:hAnsi="Georgia" w:cs="Times New Roman"/>
          <w:sz w:val="20"/>
          <w:szCs w:val="20"/>
          <w:shd w:val="clear" w:color="auto" w:fill="FFFFFF"/>
        </w:rPr>
        <w:t>(12), 14-18.</w:t>
      </w:r>
    </w:p>
    <w:p w:rsidR="00F95232" w:rsidRPr="00F95232" w:rsidRDefault="00F95232" w:rsidP="00D33C41">
      <w:pPr>
        <w:pStyle w:val="ListParagraph"/>
        <w:numPr>
          <w:ilvl w:val="0"/>
          <w:numId w:val="1"/>
        </w:numPr>
        <w:tabs>
          <w:tab w:val="left" w:pos="851"/>
        </w:tabs>
        <w:spacing w:after="0" w:line="276" w:lineRule="auto"/>
        <w:jc w:val="both"/>
        <w:rPr>
          <w:rFonts w:ascii="Georgia" w:hAnsi="Georgia" w:cs="Times New Roman"/>
          <w:sz w:val="20"/>
          <w:szCs w:val="20"/>
        </w:rPr>
      </w:pPr>
      <w:r w:rsidRPr="00F95232">
        <w:rPr>
          <w:rFonts w:ascii="Georgia" w:hAnsi="Georgia" w:cs="Times New Roman"/>
          <w:color w:val="222222"/>
          <w:sz w:val="20"/>
          <w:szCs w:val="20"/>
          <w:shd w:val="clear" w:color="auto" w:fill="FFFFFF"/>
        </w:rPr>
        <w:t>Altarawneh, M. (2013). Consumer awareness towards organic food: a pilot study in Jordan. </w:t>
      </w:r>
      <w:r w:rsidRPr="00F95232">
        <w:rPr>
          <w:rFonts w:ascii="Georgia" w:hAnsi="Georgia" w:cs="Times New Roman"/>
          <w:i/>
          <w:iCs/>
          <w:color w:val="222222"/>
          <w:sz w:val="20"/>
          <w:szCs w:val="20"/>
          <w:shd w:val="clear" w:color="auto" w:fill="FFFFFF"/>
        </w:rPr>
        <w:t>J. Agric. Food. Tech</w:t>
      </w:r>
      <w:r w:rsidRPr="00F95232">
        <w:rPr>
          <w:rFonts w:ascii="Georgia" w:hAnsi="Georgia" w:cs="Times New Roman"/>
          <w:color w:val="222222"/>
          <w:sz w:val="20"/>
          <w:szCs w:val="20"/>
          <w:shd w:val="clear" w:color="auto" w:fill="FFFFFF"/>
        </w:rPr>
        <w:t>, </w:t>
      </w:r>
      <w:r w:rsidRPr="00F95232">
        <w:rPr>
          <w:rFonts w:ascii="Georgia" w:hAnsi="Georgia" w:cs="Times New Roman"/>
          <w:i/>
          <w:iCs/>
          <w:color w:val="222222"/>
          <w:sz w:val="20"/>
          <w:szCs w:val="20"/>
          <w:shd w:val="clear" w:color="auto" w:fill="FFFFFF"/>
        </w:rPr>
        <w:t>3</w:t>
      </w:r>
      <w:r w:rsidRPr="00F95232">
        <w:rPr>
          <w:rFonts w:ascii="Georgia" w:hAnsi="Georgia" w:cs="Times New Roman"/>
          <w:color w:val="222222"/>
          <w:sz w:val="20"/>
          <w:szCs w:val="20"/>
          <w:shd w:val="clear" w:color="auto" w:fill="FFFFFF"/>
        </w:rPr>
        <w:t>(12), 14-18.</w:t>
      </w:r>
    </w:p>
    <w:p w:rsidR="00F95232" w:rsidRPr="00F95232" w:rsidRDefault="00F95232" w:rsidP="00D33C41">
      <w:pPr>
        <w:pStyle w:val="ListParagraph"/>
        <w:numPr>
          <w:ilvl w:val="0"/>
          <w:numId w:val="1"/>
        </w:numPr>
        <w:tabs>
          <w:tab w:val="left" w:pos="851"/>
        </w:tabs>
        <w:spacing w:after="0" w:line="276" w:lineRule="auto"/>
        <w:jc w:val="both"/>
        <w:rPr>
          <w:rFonts w:ascii="Georgia" w:hAnsi="Georgia" w:cs="Times New Roman"/>
          <w:color w:val="333333"/>
          <w:sz w:val="20"/>
          <w:szCs w:val="20"/>
        </w:rPr>
      </w:pPr>
      <w:r w:rsidRPr="00F95232">
        <w:rPr>
          <w:rFonts w:ascii="Georgia" w:hAnsi="Georgia" w:cs="Times New Roman"/>
          <w:color w:val="222222"/>
          <w:sz w:val="20"/>
          <w:szCs w:val="20"/>
          <w:shd w:val="clear" w:color="auto" w:fill="FFFFFF"/>
        </w:rPr>
        <w:t>Arvanitoyannis, I. S., Krystallis, A., &amp;Krystallis, A. (2004). Health and environmental consciousness: greek consumers' attitudes toward the organic, HACCP and ISO14000 certifications on food. </w:t>
      </w:r>
      <w:r w:rsidRPr="00F95232">
        <w:rPr>
          <w:rFonts w:ascii="Georgia" w:hAnsi="Georgia" w:cs="Times New Roman"/>
          <w:i/>
          <w:iCs/>
          <w:color w:val="222222"/>
          <w:sz w:val="20"/>
          <w:szCs w:val="20"/>
          <w:shd w:val="clear" w:color="auto" w:fill="FFFFFF"/>
        </w:rPr>
        <w:t>Journal of International Food &amp; Agribusiness Marketing</w:t>
      </w:r>
      <w:r w:rsidRPr="00F95232">
        <w:rPr>
          <w:rFonts w:ascii="Georgia" w:hAnsi="Georgia" w:cs="Times New Roman"/>
          <w:color w:val="222222"/>
          <w:sz w:val="20"/>
          <w:szCs w:val="20"/>
          <w:shd w:val="clear" w:color="auto" w:fill="FFFFFF"/>
        </w:rPr>
        <w:t>, </w:t>
      </w:r>
      <w:r w:rsidRPr="00F95232">
        <w:rPr>
          <w:rFonts w:ascii="Georgia" w:hAnsi="Georgia" w:cs="Times New Roman"/>
          <w:i/>
          <w:iCs/>
          <w:color w:val="222222"/>
          <w:sz w:val="20"/>
          <w:szCs w:val="20"/>
          <w:shd w:val="clear" w:color="auto" w:fill="FFFFFF"/>
        </w:rPr>
        <w:t>15</w:t>
      </w:r>
      <w:r w:rsidRPr="00F95232">
        <w:rPr>
          <w:rFonts w:ascii="Georgia" w:hAnsi="Georgia" w:cs="Times New Roman"/>
          <w:color w:val="222222"/>
          <w:sz w:val="20"/>
          <w:szCs w:val="20"/>
          <w:shd w:val="clear" w:color="auto" w:fill="FFFFFF"/>
        </w:rPr>
        <w:t xml:space="preserve">(1-2), 93-136.   </w:t>
      </w:r>
      <w:hyperlink r:id="rId11" w:history="1">
        <w:r w:rsidRPr="00F95232">
          <w:rPr>
            <w:rStyle w:val="Hyperlink"/>
            <w:rFonts w:ascii="Georgia" w:hAnsi="Georgia" w:cs="Times New Roman"/>
            <w:color w:val="006DB4"/>
            <w:sz w:val="20"/>
            <w:szCs w:val="20"/>
          </w:rPr>
          <w:t>https://doi.org/10.1300/J047v15n01_06</w:t>
        </w:r>
      </w:hyperlink>
    </w:p>
    <w:p w:rsidR="00F95232" w:rsidRPr="00F95232" w:rsidRDefault="00F95232" w:rsidP="00D33C41">
      <w:pPr>
        <w:pStyle w:val="ListParagraph"/>
        <w:numPr>
          <w:ilvl w:val="0"/>
          <w:numId w:val="1"/>
        </w:numPr>
        <w:tabs>
          <w:tab w:val="left" w:pos="851"/>
        </w:tabs>
        <w:spacing w:after="0" w:line="276" w:lineRule="auto"/>
        <w:jc w:val="both"/>
        <w:rPr>
          <w:rFonts w:ascii="Georgia" w:hAnsi="Georgia" w:cs="Times New Roman"/>
          <w:sz w:val="20"/>
          <w:szCs w:val="20"/>
        </w:rPr>
      </w:pPr>
      <w:r w:rsidRPr="00F95232">
        <w:rPr>
          <w:rFonts w:ascii="Georgia" w:hAnsi="Georgia" w:cs="Times New Roman"/>
          <w:sz w:val="20"/>
          <w:szCs w:val="20"/>
          <w:shd w:val="clear" w:color="auto" w:fill="FFFFFF"/>
        </w:rPr>
        <w:t xml:space="preserve">Basha, M. B., Mason, C., Shamsudin, M. F., Hussain, H. I., &amp; Salem, M. A. (2015). </w:t>
      </w:r>
      <w:r w:rsidRPr="00F95232">
        <w:rPr>
          <w:rFonts w:ascii="Georgia" w:hAnsi="Georgia" w:cs="Times New Roman"/>
          <w:i/>
          <w:iCs/>
          <w:sz w:val="20"/>
          <w:szCs w:val="20"/>
          <w:shd w:val="clear" w:color="auto" w:fill="FFFFFF"/>
        </w:rPr>
        <w:t>Consumers attitude towards organic food.</w:t>
      </w:r>
      <w:r w:rsidRPr="00F95232">
        <w:rPr>
          <w:rFonts w:ascii="Georgia" w:hAnsi="Georgia" w:cs="Times New Roman"/>
          <w:sz w:val="20"/>
          <w:szCs w:val="20"/>
          <w:shd w:val="clear" w:color="auto" w:fill="FFFFFF"/>
        </w:rPr>
        <w:t> </w:t>
      </w:r>
      <w:r w:rsidRPr="00F95232">
        <w:rPr>
          <w:rFonts w:ascii="Georgia" w:hAnsi="Georgia" w:cs="Times New Roman"/>
          <w:i/>
          <w:iCs/>
          <w:sz w:val="20"/>
          <w:szCs w:val="20"/>
          <w:shd w:val="clear" w:color="auto" w:fill="FFFFFF"/>
        </w:rPr>
        <w:t>Procedia Economics and Finance</w:t>
      </w:r>
      <w:r w:rsidRPr="00F95232">
        <w:rPr>
          <w:rFonts w:ascii="Georgia" w:hAnsi="Georgia" w:cs="Times New Roman"/>
          <w:sz w:val="20"/>
          <w:szCs w:val="20"/>
          <w:shd w:val="clear" w:color="auto" w:fill="FFFFFF"/>
        </w:rPr>
        <w:t>, </w:t>
      </w:r>
      <w:r w:rsidRPr="00F95232">
        <w:rPr>
          <w:rFonts w:ascii="Georgia" w:hAnsi="Georgia" w:cs="Times New Roman"/>
          <w:i/>
          <w:iCs/>
          <w:sz w:val="20"/>
          <w:szCs w:val="20"/>
          <w:shd w:val="clear" w:color="auto" w:fill="FFFFFF"/>
        </w:rPr>
        <w:t>31</w:t>
      </w:r>
      <w:r w:rsidRPr="00F95232">
        <w:rPr>
          <w:rFonts w:ascii="Georgia" w:hAnsi="Georgia" w:cs="Times New Roman"/>
          <w:sz w:val="20"/>
          <w:szCs w:val="20"/>
          <w:shd w:val="clear" w:color="auto" w:fill="FFFFFF"/>
        </w:rPr>
        <w:t>, 444-452.</w:t>
      </w:r>
    </w:p>
    <w:p w:rsidR="00F95232" w:rsidRPr="00F95232" w:rsidRDefault="00F95232" w:rsidP="00D33C41">
      <w:pPr>
        <w:pStyle w:val="ListParagraph"/>
        <w:numPr>
          <w:ilvl w:val="0"/>
          <w:numId w:val="1"/>
        </w:numPr>
        <w:tabs>
          <w:tab w:val="left" w:pos="851"/>
        </w:tabs>
        <w:spacing w:after="0" w:line="276" w:lineRule="auto"/>
        <w:jc w:val="both"/>
        <w:rPr>
          <w:rFonts w:ascii="Georgia" w:hAnsi="Georgia" w:cs="Times New Roman"/>
          <w:sz w:val="20"/>
          <w:szCs w:val="20"/>
        </w:rPr>
      </w:pPr>
      <w:r w:rsidRPr="00F95232">
        <w:rPr>
          <w:rFonts w:ascii="Georgia" w:hAnsi="Georgia" w:cs="Times New Roman"/>
          <w:sz w:val="20"/>
          <w:szCs w:val="20"/>
          <w:shd w:val="clear" w:color="auto" w:fill="FFFFFF"/>
        </w:rPr>
        <w:t xml:space="preserve">Basha, M. B., Mason, C., Shamsudin, M. F., Hussain, H. I., Salem, M. A., &amp; Ali, A. (2015). </w:t>
      </w:r>
      <w:r w:rsidRPr="00F95232">
        <w:rPr>
          <w:rFonts w:ascii="Georgia" w:hAnsi="Georgia" w:cs="Times New Roman"/>
          <w:i/>
          <w:iCs/>
          <w:sz w:val="20"/>
          <w:szCs w:val="20"/>
          <w:shd w:val="clear" w:color="auto" w:fill="FFFFFF"/>
        </w:rPr>
        <w:t>Consumer acceptance towards organic food</w:t>
      </w:r>
      <w:r w:rsidRPr="00F95232">
        <w:rPr>
          <w:rFonts w:ascii="Georgia" w:hAnsi="Georgia" w:cs="Times New Roman"/>
          <w:sz w:val="20"/>
          <w:szCs w:val="20"/>
          <w:shd w:val="clear" w:color="auto" w:fill="FFFFFF"/>
        </w:rPr>
        <w:t>. </w:t>
      </w:r>
      <w:r w:rsidRPr="00F95232">
        <w:rPr>
          <w:rFonts w:ascii="Georgia" w:hAnsi="Georgia" w:cs="Times New Roman"/>
          <w:i/>
          <w:iCs/>
          <w:sz w:val="20"/>
          <w:szCs w:val="20"/>
          <w:shd w:val="clear" w:color="auto" w:fill="FFFFFF"/>
        </w:rPr>
        <w:t>GJISS</w:t>
      </w:r>
      <w:r w:rsidRPr="00F95232">
        <w:rPr>
          <w:rFonts w:ascii="Georgia" w:hAnsi="Georgia" w:cs="Times New Roman"/>
          <w:sz w:val="20"/>
          <w:szCs w:val="20"/>
          <w:shd w:val="clear" w:color="auto" w:fill="FFFFFF"/>
        </w:rPr>
        <w:t>, </w:t>
      </w:r>
      <w:r w:rsidRPr="00F95232">
        <w:rPr>
          <w:rFonts w:ascii="Georgia" w:hAnsi="Georgia" w:cs="Times New Roman"/>
          <w:i/>
          <w:iCs/>
          <w:sz w:val="20"/>
          <w:szCs w:val="20"/>
          <w:shd w:val="clear" w:color="auto" w:fill="FFFFFF"/>
        </w:rPr>
        <w:t>4</w:t>
      </w:r>
      <w:r w:rsidRPr="00F95232">
        <w:rPr>
          <w:rFonts w:ascii="Georgia" w:hAnsi="Georgia" w:cs="Times New Roman"/>
          <w:sz w:val="20"/>
          <w:szCs w:val="20"/>
          <w:shd w:val="clear" w:color="auto" w:fill="FFFFFF"/>
        </w:rPr>
        <w:t>(3), 29-32.</w:t>
      </w:r>
    </w:p>
    <w:p w:rsidR="00F95232" w:rsidRPr="00F95232" w:rsidRDefault="00F95232" w:rsidP="00D33C41">
      <w:pPr>
        <w:pStyle w:val="ListParagraph"/>
        <w:numPr>
          <w:ilvl w:val="0"/>
          <w:numId w:val="1"/>
        </w:numPr>
        <w:tabs>
          <w:tab w:val="left" w:pos="851"/>
        </w:tabs>
        <w:spacing w:after="0" w:line="276" w:lineRule="auto"/>
        <w:jc w:val="both"/>
        <w:rPr>
          <w:rFonts w:ascii="Georgia" w:hAnsi="Georgia" w:cs="Times New Roman"/>
          <w:sz w:val="20"/>
          <w:szCs w:val="20"/>
        </w:rPr>
      </w:pPr>
      <w:r w:rsidRPr="00F95232">
        <w:rPr>
          <w:rFonts w:ascii="Georgia" w:hAnsi="Georgia" w:cs="Times New Roman"/>
          <w:sz w:val="20"/>
          <w:szCs w:val="20"/>
          <w:shd w:val="clear" w:color="auto" w:fill="FFFFFF"/>
        </w:rPr>
        <w:t>Chandrashekar, H. M. (2014). Consumers perception towards organic products-A study in Mysore city. </w:t>
      </w:r>
      <w:r w:rsidRPr="00F95232">
        <w:rPr>
          <w:rFonts w:ascii="Georgia" w:hAnsi="Georgia" w:cs="Times New Roman"/>
          <w:i/>
          <w:iCs/>
          <w:sz w:val="20"/>
          <w:szCs w:val="20"/>
          <w:shd w:val="clear" w:color="auto" w:fill="FFFFFF"/>
        </w:rPr>
        <w:t>International Journal of Research in Business Studies and Management</w:t>
      </w:r>
      <w:r w:rsidRPr="00F95232">
        <w:rPr>
          <w:rFonts w:ascii="Georgia" w:hAnsi="Georgia" w:cs="Times New Roman"/>
          <w:sz w:val="20"/>
          <w:szCs w:val="20"/>
          <w:shd w:val="clear" w:color="auto" w:fill="FFFFFF"/>
        </w:rPr>
        <w:t>, </w:t>
      </w:r>
      <w:r w:rsidRPr="00F95232">
        <w:rPr>
          <w:rFonts w:ascii="Georgia" w:hAnsi="Georgia" w:cs="Times New Roman"/>
          <w:i/>
          <w:iCs/>
          <w:sz w:val="20"/>
          <w:szCs w:val="20"/>
          <w:shd w:val="clear" w:color="auto" w:fill="FFFFFF"/>
        </w:rPr>
        <w:t>1</w:t>
      </w:r>
      <w:r w:rsidRPr="00F95232">
        <w:rPr>
          <w:rFonts w:ascii="Georgia" w:hAnsi="Georgia" w:cs="Times New Roman"/>
          <w:sz w:val="20"/>
          <w:szCs w:val="20"/>
          <w:shd w:val="clear" w:color="auto" w:fill="FFFFFF"/>
        </w:rPr>
        <w:t>(1), 52-67.</w:t>
      </w:r>
    </w:p>
    <w:p w:rsidR="00F95232" w:rsidRPr="00F95232" w:rsidRDefault="00F95232" w:rsidP="00D33C41">
      <w:pPr>
        <w:pStyle w:val="ListParagraph"/>
        <w:numPr>
          <w:ilvl w:val="0"/>
          <w:numId w:val="1"/>
        </w:numPr>
        <w:tabs>
          <w:tab w:val="left" w:pos="851"/>
        </w:tabs>
        <w:spacing w:after="0" w:line="276" w:lineRule="auto"/>
        <w:jc w:val="both"/>
        <w:rPr>
          <w:rFonts w:ascii="Georgia" w:hAnsi="Georgia" w:cs="Times New Roman"/>
          <w:sz w:val="20"/>
          <w:szCs w:val="20"/>
        </w:rPr>
      </w:pPr>
      <w:r w:rsidRPr="00F95232">
        <w:rPr>
          <w:rFonts w:ascii="Georgia" w:hAnsi="Georgia" w:cs="Times New Roman"/>
          <w:sz w:val="20"/>
          <w:szCs w:val="20"/>
          <w:shd w:val="clear" w:color="auto" w:fill="FFFFFF"/>
        </w:rPr>
        <w:t>Chu, K. M. (2018). Mediating influences of attitude on internal and external factors influencing consumers’ intention to purchase organic foods in China. </w:t>
      </w:r>
      <w:r w:rsidRPr="00F95232">
        <w:rPr>
          <w:rFonts w:ascii="Georgia" w:hAnsi="Georgia" w:cs="Times New Roman"/>
          <w:i/>
          <w:iCs/>
          <w:sz w:val="20"/>
          <w:szCs w:val="20"/>
          <w:shd w:val="clear" w:color="auto" w:fill="FFFFFF"/>
        </w:rPr>
        <w:t>Sustainability</w:t>
      </w:r>
      <w:r w:rsidRPr="00F95232">
        <w:rPr>
          <w:rFonts w:ascii="Georgia" w:hAnsi="Georgia" w:cs="Times New Roman"/>
          <w:sz w:val="20"/>
          <w:szCs w:val="20"/>
          <w:shd w:val="clear" w:color="auto" w:fill="FFFFFF"/>
        </w:rPr>
        <w:t>, </w:t>
      </w:r>
      <w:r w:rsidRPr="00F95232">
        <w:rPr>
          <w:rFonts w:ascii="Georgia" w:hAnsi="Georgia" w:cs="Times New Roman"/>
          <w:i/>
          <w:iCs/>
          <w:sz w:val="20"/>
          <w:szCs w:val="20"/>
          <w:shd w:val="clear" w:color="auto" w:fill="FFFFFF"/>
        </w:rPr>
        <w:t>10</w:t>
      </w:r>
      <w:r w:rsidRPr="00F95232">
        <w:rPr>
          <w:rFonts w:ascii="Georgia" w:hAnsi="Georgia" w:cs="Times New Roman"/>
          <w:sz w:val="20"/>
          <w:szCs w:val="20"/>
          <w:shd w:val="clear" w:color="auto" w:fill="FFFFFF"/>
        </w:rPr>
        <w:t>(12), 4690.</w:t>
      </w:r>
    </w:p>
    <w:p w:rsidR="00F95232" w:rsidRPr="00F95232" w:rsidRDefault="00F95232" w:rsidP="00D33C41">
      <w:pPr>
        <w:pStyle w:val="ListParagraph"/>
        <w:numPr>
          <w:ilvl w:val="0"/>
          <w:numId w:val="1"/>
        </w:numPr>
        <w:spacing w:after="0" w:line="276" w:lineRule="auto"/>
        <w:jc w:val="both"/>
        <w:rPr>
          <w:rFonts w:ascii="Georgia" w:eastAsia="Times New Roman" w:hAnsi="Georgia" w:cs="Times New Roman"/>
          <w:i/>
          <w:iCs/>
          <w:sz w:val="20"/>
          <w:szCs w:val="20"/>
        </w:rPr>
      </w:pPr>
      <w:r w:rsidRPr="00F95232">
        <w:rPr>
          <w:rFonts w:ascii="Georgia" w:hAnsi="Georgia" w:cs="Times New Roman"/>
          <w:sz w:val="20"/>
          <w:szCs w:val="20"/>
          <w:shd w:val="clear" w:color="auto" w:fill="FFFFFF"/>
        </w:rPr>
        <w:t>Dash, M., Samantaray, A., &amp; Dash, M. (2014). Consumer’s Perception towards Organic Food Products. </w:t>
      </w:r>
      <w:r w:rsidRPr="00F95232">
        <w:rPr>
          <w:rFonts w:ascii="Georgia" w:hAnsi="Georgia" w:cs="Times New Roman"/>
          <w:i/>
          <w:iCs/>
          <w:sz w:val="20"/>
          <w:szCs w:val="20"/>
          <w:shd w:val="clear" w:color="auto" w:fill="FFFFFF"/>
        </w:rPr>
        <w:t>International Journal of Engineering and Management Research</w:t>
      </w:r>
      <w:r w:rsidRPr="00F95232">
        <w:rPr>
          <w:rFonts w:ascii="Georgia" w:hAnsi="Georgia" w:cs="Times New Roman"/>
          <w:sz w:val="20"/>
          <w:szCs w:val="20"/>
          <w:shd w:val="clear" w:color="auto" w:fill="FFFFFF"/>
        </w:rPr>
        <w:t>, </w:t>
      </w:r>
      <w:r w:rsidRPr="00F95232">
        <w:rPr>
          <w:rFonts w:ascii="Georgia" w:hAnsi="Georgia" w:cs="Times New Roman"/>
          <w:i/>
          <w:iCs/>
          <w:sz w:val="20"/>
          <w:szCs w:val="20"/>
          <w:shd w:val="clear" w:color="auto" w:fill="FFFFFF"/>
        </w:rPr>
        <w:t>4</w:t>
      </w:r>
      <w:r w:rsidRPr="00F95232">
        <w:rPr>
          <w:rFonts w:ascii="Georgia" w:hAnsi="Georgia" w:cs="Times New Roman"/>
          <w:sz w:val="20"/>
          <w:szCs w:val="20"/>
          <w:shd w:val="clear" w:color="auto" w:fill="FFFFFF"/>
        </w:rPr>
        <w:t>(3), 110-113.</w:t>
      </w:r>
    </w:p>
    <w:p w:rsidR="00F95232" w:rsidRPr="00F95232" w:rsidRDefault="00F95232" w:rsidP="00D33C41">
      <w:pPr>
        <w:pStyle w:val="ListParagraph"/>
        <w:numPr>
          <w:ilvl w:val="0"/>
          <w:numId w:val="1"/>
        </w:numPr>
        <w:tabs>
          <w:tab w:val="left" w:pos="851"/>
        </w:tabs>
        <w:spacing w:after="0" w:line="276" w:lineRule="auto"/>
        <w:jc w:val="both"/>
        <w:rPr>
          <w:rFonts w:ascii="Georgia" w:hAnsi="Georgia" w:cs="Times New Roman"/>
          <w:sz w:val="20"/>
          <w:szCs w:val="20"/>
        </w:rPr>
      </w:pPr>
      <w:r w:rsidRPr="00F95232">
        <w:rPr>
          <w:rFonts w:ascii="Georgia" w:hAnsi="Georgia" w:cs="Times New Roman"/>
          <w:sz w:val="20"/>
          <w:szCs w:val="20"/>
          <w:shd w:val="clear" w:color="auto" w:fill="FFFFFF"/>
        </w:rPr>
        <w:t>Demirtas, B. (2019). Assessment of the impacts of the consumers’ awareness of organic food on consumption behavior. </w:t>
      </w:r>
      <w:r w:rsidRPr="00F95232">
        <w:rPr>
          <w:rFonts w:ascii="Georgia" w:hAnsi="Georgia" w:cs="Times New Roman"/>
          <w:i/>
          <w:iCs/>
          <w:sz w:val="20"/>
          <w:szCs w:val="20"/>
          <w:shd w:val="clear" w:color="auto" w:fill="FFFFFF"/>
        </w:rPr>
        <w:t>Food Science and Technology</w:t>
      </w:r>
      <w:r w:rsidRPr="00F95232">
        <w:rPr>
          <w:rFonts w:ascii="Georgia" w:hAnsi="Georgia" w:cs="Times New Roman"/>
          <w:sz w:val="20"/>
          <w:szCs w:val="20"/>
          <w:shd w:val="clear" w:color="auto" w:fill="FFFFFF"/>
        </w:rPr>
        <w:t>, </w:t>
      </w:r>
      <w:r w:rsidRPr="00F95232">
        <w:rPr>
          <w:rFonts w:ascii="Georgia" w:hAnsi="Georgia" w:cs="Times New Roman"/>
          <w:i/>
          <w:iCs/>
          <w:sz w:val="20"/>
          <w:szCs w:val="20"/>
          <w:shd w:val="clear" w:color="auto" w:fill="FFFFFF"/>
        </w:rPr>
        <w:t>39</w:t>
      </w:r>
      <w:r w:rsidRPr="00F95232">
        <w:rPr>
          <w:rFonts w:ascii="Georgia" w:hAnsi="Georgia" w:cs="Times New Roman"/>
          <w:sz w:val="20"/>
          <w:szCs w:val="20"/>
          <w:shd w:val="clear" w:color="auto" w:fill="FFFFFF"/>
        </w:rPr>
        <w:t>(4), 881-888.</w:t>
      </w:r>
    </w:p>
    <w:p w:rsidR="00F95232" w:rsidRPr="00F95232" w:rsidRDefault="00F95232" w:rsidP="00D33C41">
      <w:pPr>
        <w:pStyle w:val="ListParagraph"/>
        <w:numPr>
          <w:ilvl w:val="0"/>
          <w:numId w:val="1"/>
        </w:numPr>
        <w:tabs>
          <w:tab w:val="left" w:pos="851"/>
        </w:tabs>
        <w:spacing w:after="0" w:line="276" w:lineRule="auto"/>
        <w:jc w:val="both"/>
        <w:rPr>
          <w:rFonts w:ascii="Georgia" w:hAnsi="Georgia" w:cs="Times New Roman"/>
          <w:sz w:val="20"/>
          <w:szCs w:val="20"/>
        </w:rPr>
      </w:pPr>
      <w:r w:rsidRPr="00F95232">
        <w:rPr>
          <w:rFonts w:ascii="Georgia" w:hAnsi="Georgia" w:cs="Times New Roman"/>
          <w:sz w:val="20"/>
          <w:szCs w:val="20"/>
          <w:shd w:val="clear" w:color="auto" w:fill="FFFFFF"/>
        </w:rPr>
        <w:t>Hossain, M. T. B., &amp; Lim, P. X. (2016). Consumers’ buying behavior towards organic foods: evidence from the emerging market. </w:t>
      </w:r>
      <w:r w:rsidRPr="00F95232">
        <w:rPr>
          <w:rFonts w:ascii="Georgia" w:hAnsi="Georgia" w:cs="Times New Roman"/>
          <w:i/>
          <w:iCs/>
          <w:sz w:val="20"/>
          <w:szCs w:val="20"/>
          <w:shd w:val="clear" w:color="auto" w:fill="FFFFFF"/>
        </w:rPr>
        <w:t>Malaysian Management Review</w:t>
      </w:r>
      <w:r w:rsidRPr="00F95232">
        <w:rPr>
          <w:rFonts w:ascii="Georgia" w:hAnsi="Georgia" w:cs="Times New Roman"/>
          <w:sz w:val="20"/>
          <w:szCs w:val="20"/>
          <w:shd w:val="clear" w:color="auto" w:fill="FFFFFF"/>
        </w:rPr>
        <w:t>, </w:t>
      </w:r>
      <w:r w:rsidRPr="00F95232">
        <w:rPr>
          <w:rFonts w:ascii="Georgia" w:hAnsi="Georgia" w:cs="Times New Roman"/>
          <w:i/>
          <w:iCs/>
          <w:sz w:val="20"/>
          <w:szCs w:val="20"/>
          <w:shd w:val="clear" w:color="auto" w:fill="FFFFFF"/>
        </w:rPr>
        <w:t>51</w:t>
      </w:r>
      <w:r w:rsidRPr="00F95232">
        <w:rPr>
          <w:rFonts w:ascii="Georgia" w:hAnsi="Georgia" w:cs="Times New Roman"/>
          <w:sz w:val="20"/>
          <w:szCs w:val="20"/>
          <w:shd w:val="clear" w:color="auto" w:fill="FFFFFF"/>
        </w:rPr>
        <w:t>(2), 7-25.</w:t>
      </w:r>
    </w:p>
    <w:p w:rsidR="00F95232" w:rsidRPr="00F95232" w:rsidRDefault="00F95232" w:rsidP="00F95232">
      <w:pPr>
        <w:tabs>
          <w:tab w:val="left" w:pos="851"/>
        </w:tabs>
        <w:spacing w:after="0"/>
        <w:ind w:left="360"/>
        <w:jc w:val="both"/>
        <w:rPr>
          <w:rFonts w:ascii="Georgia" w:hAnsi="Georgia" w:cs="Times New Roman"/>
          <w:b/>
          <w:bCs/>
          <w:sz w:val="20"/>
          <w:szCs w:val="20"/>
        </w:rPr>
      </w:pPr>
      <w:r w:rsidRPr="00F95232">
        <w:rPr>
          <w:rFonts w:ascii="Georgia" w:hAnsi="Georgia" w:cs="Times New Roman"/>
          <w:b/>
          <w:bCs/>
          <w:sz w:val="20"/>
          <w:szCs w:val="20"/>
        </w:rPr>
        <w:t>Reports:</w:t>
      </w:r>
    </w:p>
    <w:p w:rsidR="00F95232" w:rsidRPr="00F95232" w:rsidRDefault="00F95232" w:rsidP="00D33C41">
      <w:pPr>
        <w:pStyle w:val="ListParagraph"/>
        <w:numPr>
          <w:ilvl w:val="0"/>
          <w:numId w:val="5"/>
        </w:numPr>
        <w:spacing w:after="0" w:line="276" w:lineRule="auto"/>
        <w:jc w:val="both"/>
        <w:rPr>
          <w:rFonts w:ascii="Georgia" w:eastAsia="Times New Roman" w:hAnsi="Georgia" w:cs="Times New Roman"/>
          <w:b/>
          <w:bCs/>
          <w:sz w:val="20"/>
          <w:szCs w:val="20"/>
        </w:rPr>
      </w:pPr>
      <w:r w:rsidRPr="00F95232">
        <w:rPr>
          <w:rFonts w:ascii="Georgia" w:eastAsia="Times New Roman" w:hAnsi="Georgia" w:cs="Times New Roman"/>
          <w:b/>
          <w:bCs/>
          <w:sz w:val="20"/>
          <w:szCs w:val="20"/>
        </w:rPr>
        <w:t>APEDA Report on Organic Food Products – 2020</w:t>
      </w:r>
    </w:p>
    <w:p w:rsidR="00F95232" w:rsidRPr="00F95232" w:rsidRDefault="00F95232" w:rsidP="00D33C41">
      <w:pPr>
        <w:pStyle w:val="ListParagraph"/>
        <w:numPr>
          <w:ilvl w:val="0"/>
          <w:numId w:val="5"/>
        </w:numPr>
        <w:spacing w:after="0" w:line="276" w:lineRule="auto"/>
        <w:jc w:val="both"/>
        <w:rPr>
          <w:rFonts w:ascii="Georgia" w:eastAsia="Times New Roman" w:hAnsi="Georgia" w:cs="Times New Roman"/>
          <w:b/>
          <w:bCs/>
          <w:sz w:val="20"/>
          <w:szCs w:val="20"/>
          <w:lang w:val="en-US"/>
        </w:rPr>
      </w:pPr>
      <w:r w:rsidRPr="00F95232">
        <w:rPr>
          <w:rFonts w:ascii="Georgia" w:hAnsi="Georgia" w:cs="Times New Roman"/>
          <w:b/>
          <w:bCs/>
          <w:sz w:val="20"/>
          <w:szCs w:val="20"/>
        </w:rPr>
        <w:t>Report on organic food markets in India by USDA, June – 2020</w:t>
      </w:r>
    </w:p>
    <w:p w:rsidR="00F95232" w:rsidRPr="00F95232" w:rsidRDefault="00F95232" w:rsidP="00D33C41">
      <w:pPr>
        <w:pStyle w:val="ListParagraph"/>
        <w:numPr>
          <w:ilvl w:val="0"/>
          <w:numId w:val="5"/>
        </w:numPr>
        <w:spacing w:after="0" w:line="276" w:lineRule="auto"/>
        <w:jc w:val="both"/>
        <w:rPr>
          <w:rFonts w:ascii="Georgia" w:eastAsia="Times New Roman" w:hAnsi="Georgia" w:cs="Times New Roman"/>
          <w:b/>
          <w:bCs/>
          <w:sz w:val="20"/>
          <w:szCs w:val="20"/>
          <w:lang w:val="en-US"/>
        </w:rPr>
      </w:pPr>
      <w:r w:rsidRPr="00F95232">
        <w:rPr>
          <w:rFonts w:ascii="Georgia" w:eastAsia="Times New Roman" w:hAnsi="Georgia" w:cs="Times New Roman"/>
          <w:sz w:val="20"/>
          <w:szCs w:val="20"/>
        </w:rPr>
        <w:t xml:space="preserve">Report on India Organic Food Market Forecast and Opportunities, 2020. </w:t>
      </w:r>
    </w:p>
    <w:p w:rsidR="00DE6043" w:rsidRPr="00F95232" w:rsidRDefault="00DE6043" w:rsidP="00F95232">
      <w:pPr>
        <w:rPr>
          <w:rFonts w:ascii="Georgia" w:hAnsi="Georgia"/>
          <w:sz w:val="18"/>
          <w:szCs w:val="16"/>
        </w:rPr>
      </w:pPr>
    </w:p>
    <w:sectPr w:rsidR="00DE6043" w:rsidRPr="00F95232" w:rsidSect="00F9523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62" w:gutter="0"/>
      <w:pgNumType w:start="3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C41" w:rsidRDefault="00D33C41" w:rsidP="002E2266">
      <w:pPr>
        <w:spacing w:after="0" w:line="240" w:lineRule="auto"/>
      </w:pPr>
      <w:r>
        <w:separator/>
      </w:r>
    </w:p>
  </w:endnote>
  <w:endnote w:type="continuationSeparator" w:id="1">
    <w:p w:rsidR="00D33C41" w:rsidRDefault="00D33C41"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232" w:rsidRDefault="00F952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Default="00113925" w:rsidP="00113925">
    <w:pPr>
      <w:spacing w:after="0" w:line="240" w:lineRule="auto"/>
      <w:ind w:left="119" w:right="224"/>
      <w:rPr>
        <w:sz w:val="16"/>
      </w:rPr>
    </w:pPr>
    <w:r>
      <w:rPr>
        <w:w w:val="110"/>
        <w:sz w:val="16"/>
      </w:rPr>
      <w:t>© 202</w:t>
    </w:r>
    <w:r w:rsidR="00733321">
      <w:rPr>
        <w:w w:val="110"/>
        <w:sz w:val="16"/>
      </w:rPr>
      <w:t>2</w:t>
    </w:r>
    <w:r>
      <w:rPr>
        <w:w w:val="110"/>
        <w:sz w:val="16"/>
      </w:rPr>
      <w:t xml:space="preserve">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173DB6" w:rsidRDefault="00733321" w:rsidP="00173DB6">
    <w:pPr>
      <w:spacing w:after="0" w:line="240" w:lineRule="auto"/>
      <w:rPr>
        <w:rFonts w:cstheme="minorHAnsi"/>
        <w:bCs/>
        <w:color w:val="202429"/>
        <w:w w:val="110"/>
        <w:sz w:val="20"/>
        <w:szCs w:val="20"/>
      </w:rPr>
    </w:pPr>
    <w:r>
      <w:rPr>
        <w:rFonts w:ascii="TeX Gyre Bonum"/>
        <w:b/>
        <w:i/>
        <w:sz w:val="16"/>
      </w:rPr>
      <w:t xml:space="preserve">  </w:t>
    </w:r>
    <w:r w:rsidR="00113925">
      <w:rPr>
        <w:rFonts w:ascii="TeX Gyre Bonum"/>
        <w:b/>
        <w:i/>
        <w:sz w:val="16"/>
      </w:rPr>
      <w:t>Corresponding author</w:t>
    </w:r>
    <w:r w:rsidR="00113925" w:rsidRPr="00113925">
      <w:rPr>
        <w:rFonts w:ascii="Bookman Uralic"/>
        <w:i/>
        <w:sz w:val="14"/>
        <w:szCs w:val="20"/>
      </w:rPr>
      <w:t xml:space="preserve">: </w:t>
    </w:r>
    <w:r w:rsidR="00F95232" w:rsidRPr="00F95232">
      <w:rPr>
        <w:rFonts w:cstheme="minorHAnsi"/>
        <w:sz w:val="20"/>
        <w:szCs w:val="20"/>
      </w:rPr>
      <w:t>S.V.Suresh Raju and Dr. A. Rukmani</w:t>
    </w:r>
  </w:p>
  <w:p w:rsidR="00113925" w:rsidRDefault="00173DB6" w:rsidP="00173DB6">
    <w:pPr>
      <w:spacing w:after="0" w:line="240" w:lineRule="auto"/>
      <w:rPr>
        <w:rFonts w:ascii="Bookman Uralic"/>
        <w:i/>
        <w:sz w:val="16"/>
      </w:rPr>
    </w:pPr>
    <w:r>
      <w:rPr>
        <w:rFonts w:cstheme="minorHAnsi"/>
        <w:bCs/>
        <w:color w:val="202429"/>
        <w:w w:val="110"/>
        <w:sz w:val="20"/>
        <w:szCs w:val="20"/>
      </w:rPr>
      <w:t xml:space="preserve"> </w:t>
    </w:r>
    <w:r w:rsidR="00113925">
      <w:rPr>
        <w:rFonts w:ascii="Bookman Uralic"/>
        <w:i/>
        <w:sz w:val="16"/>
      </w:rPr>
      <w:t xml:space="preserve">Submitted: 27 </w:t>
    </w:r>
    <w:r w:rsidR="00196B4A">
      <w:rPr>
        <w:rFonts w:ascii="Bookman Uralic"/>
        <w:i/>
        <w:sz w:val="16"/>
      </w:rPr>
      <w:t>Dec</w:t>
    </w:r>
    <w:r w:rsidR="00113925">
      <w:rPr>
        <w:rFonts w:ascii="Bookman Uralic"/>
        <w:i/>
        <w:sz w:val="16"/>
      </w:rPr>
      <w:t xml:space="preserve"> 2021, Revised: 09 </w:t>
    </w:r>
    <w:r w:rsidR="00196B4A">
      <w:rPr>
        <w:rFonts w:ascii="Bookman Uralic"/>
        <w:i/>
        <w:sz w:val="16"/>
      </w:rPr>
      <w:t>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Accepted: </w:t>
    </w:r>
    <w:r w:rsidR="00196B4A">
      <w:rPr>
        <w:rFonts w:ascii="Bookman Uralic"/>
        <w:i/>
        <w:sz w:val="16"/>
      </w:rPr>
      <w:t>1</w:t>
    </w:r>
    <w:r w:rsidR="00733321">
      <w:rPr>
        <w:rFonts w:ascii="Bookman Uralic"/>
        <w:i/>
        <w:sz w:val="16"/>
      </w:rPr>
      <w:t>2</w:t>
    </w:r>
    <w:r w:rsidR="00196B4A">
      <w:rPr>
        <w:rFonts w:ascii="Bookman Uralic"/>
        <w:i/>
        <w:sz w:val="16"/>
      </w:rPr>
      <w:t xml:space="preserve"> 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w:t>
    </w:r>
  </w:p>
  <w:p w:rsidR="00113925" w:rsidRDefault="006A743F" w:rsidP="00113925">
    <w:pPr>
      <w:pStyle w:val="Footer"/>
      <w:jc w:val="right"/>
    </w:pPr>
    <w:fldSimple w:instr=" PAGE   \* MERGEFORMAT ">
      <w:r w:rsidR="00F95232">
        <w:rPr>
          <w:noProof/>
        </w:rPr>
        <w:t>32</w:t>
      </w:r>
    </w:fldSimple>
  </w:p>
  <w:p w:rsidR="00195EB5" w:rsidRPr="00113925" w:rsidRDefault="00195EB5" w:rsidP="001139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B5" w:rsidRDefault="00195E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195EB5" w:rsidRDefault="00195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C41" w:rsidRDefault="00D33C41" w:rsidP="002E2266">
      <w:pPr>
        <w:spacing w:after="0" w:line="240" w:lineRule="auto"/>
      </w:pPr>
      <w:r>
        <w:separator/>
      </w:r>
    </w:p>
  </w:footnote>
  <w:footnote w:type="continuationSeparator" w:id="1">
    <w:p w:rsidR="00D33C41" w:rsidRDefault="00D33C41"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232" w:rsidRDefault="00F952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Pr="00173DB6" w:rsidRDefault="00F95232" w:rsidP="00F95232">
    <w:pPr>
      <w:rPr>
        <w:rFonts w:cstheme="minorHAnsi"/>
        <w:bCs/>
        <w:color w:val="202429"/>
        <w:w w:val="105"/>
        <w:sz w:val="20"/>
        <w:szCs w:val="20"/>
      </w:rPr>
    </w:pPr>
    <w:r w:rsidRPr="00F95232">
      <w:rPr>
        <w:rFonts w:cstheme="minorHAnsi"/>
        <w:sz w:val="20"/>
        <w:szCs w:val="20"/>
      </w:rPr>
      <w:t>S.V.Suresh Raju and Dr. A. Rukmani</w:t>
    </w:r>
    <w:r w:rsidR="001E7DB6" w:rsidRPr="00F95232">
      <w:rPr>
        <w:rFonts w:cstheme="minorHAnsi"/>
        <w:sz w:val="20"/>
        <w:szCs w:val="20"/>
      </w:rPr>
      <w:t>.</w:t>
    </w:r>
    <w:r w:rsidR="001E7DB6" w:rsidRPr="00F95232">
      <w:rPr>
        <w:rFonts w:cstheme="minorHAnsi"/>
        <w:color w:val="202429"/>
        <w:w w:val="110"/>
        <w:sz w:val="20"/>
        <w:szCs w:val="20"/>
      </w:rPr>
      <w:t xml:space="preserve"> </w:t>
    </w:r>
    <w:r w:rsidR="00113925" w:rsidRPr="00F95232">
      <w:rPr>
        <w:rFonts w:cstheme="minorHAnsi"/>
        <w:color w:val="202429"/>
        <w:w w:val="110"/>
        <w:sz w:val="20"/>
        <w:szCs w:val="20"/>
      </w:rPr>
      <w:t>(2022).</w:t>
    </w:r>
    <w:r w:rsidR="001E7DB6" w:rsidRPr="00F95232">
      <w:rPr>
        <w:rFonts w:cstheme="minorHAnsi"/>
        <w:sz w:val="20"/>
        <w:szCs w:val="20"/>
      </w:rPr>
      <w:t xml:space="preserve"> </w:t>
    </w:r>
    <w:r w:rsidRPr="00F95232">
      <w:rPr>
        <w:rFonts w:cstheme="minorHAnsi"/>
        <w:sz w:val="20"/>
        <w:szCs w:val="20"/>
      </w:rPr>
      <w:t>Factors Influencing Consumer Buying Behavior Towards Organic Millets And Pulses In Hyderabad City – A Study</w:t>
    </w:r>
    <w:r>
      <w:rPr>
        <w:rFonts w:cstheme="minorHAnsi"/>
        <w:sz w:val="20"/>
        <w:szCs w:val="20"/>
      </w:rPr>
      <w:t xml:space="preserve">. </w:t>
    </w:r>
    <w:r w:rsidR="00113925" w:rsidRPr="00173DB6">
      <w:rPr>
        <w:rFonts w:cstheme="minorHAnsi"/>
        <w:bCs/>
        <w:color w:val="202429"/>
        <w:w w:val="105"/>
        <w:sz w:val="20"/>
        <w:szCs w:val="20"/>
      </w:rPr>
      <w:t xml:space="preserve"> </w:t>
    </w:r>
    <w:r w:rsidR="00113925" w:rsidRPr="00173DB6">
      <w:rPr>
        <w:rFonts w:cstheme="minorHAnsi"/>
        <w:bCs/>
        <w:i/>
        <w:color w:val="202429"/>
        <w:w w:val="105"/>
        <w:sz w:val="20"/>
        <w:szCs w:val="20"/>
      </w:rPr>
      <w:t>International Journal of Economic Perspectives</w:t>
    </w:r>
    <w:r w:rsidR="00113925" w:rsidRPr="00173DB6">
      <w:rPr>
        <w:rFonts w:cstheme="minorHAnsi"/>
        <w:bCs/>
        <w:color w:val="202429"/>
        <w:w w:val="105"/>
        <w:sz w:val="20"/>
        <w:szCs w:val="20"/>
      </w:rPr>
      <w:t>,</w:t>
    </w:r>
    <w:r w:rsidR="00113925" w:rsidRPr="00173DB6">
      <w:rPr>
        <w:rFonts w:cstheme="minorHAnsi"/>
        <w:bCs/>
        <w:i/>
        <w:color w:val="202429"/>
        <w:w w:val="105"/>
        <w:sz w:val="20"/>
        <w:szCs w:val="20"/>
      </w:rPr>
      <w:t>16</w:t>
    </w:r>
    <w:r w:rsidR="00113925" w:rsidRPr="00173DB6">
      <w:rPr>
        <w:rFonts w:cstheme="minorHAnsi"/>
        <w:bCs/>
        <w:color w:val="202429"/>
        <w:w w:val="105"/>
        <w:sz w:val="20"/>
        <w:szCs w:val="20"/>
      </w:rPr>
      <w:t>(1),</w:t>
    </w:r>
    <w:r>
      <w:rPr>
        <w:rFonts w:cstheme="minorHAnsi"/>
        <w:bCs/>
        <w:color w:val="202429"/>
        <w:w w:val="105"/>
        <w:sz w:val="20"/>
        <w:szCs w:val="20"/>
      </w:rPr>
      <w:t>32</w:t>
    </w:r>
    <w:r w:rsidR="00196B4A" w:rsidRPr="00173DB6">
      <w:rPr>
        <w:rFonts w:cstheme="minorHAnsi"/>
        <w:bCs/>
        <w:color w:val="202429"/>
        <w:w w:val="105"/>
        <w:sz w:val="20"/>
        <w:szCs w:val="20"/>
      </w:rPr>
      <w:t>-</w:t>
    </w:r>
    <w:r>
      <w:rPr>
        <w:rFonts w:cstheme="minorHAnsi"/>
        <w:bCs/>
        <w:color w:val="202429"/>
        <w:w w:val="105"/>
        <w:sz w:val="20"/>
        <w:szCs w:val="20"/>
      </w:rPr>
      <w:t>44</w:t>
    </w:r>
    <w:r w:rsidR="00113925" w:rsidRPr="00173DB6">
      <w:rPr>
        <w:rFonts w:cstheme="minorHAnsi"/>
        <w:bCs/>
        <w:color w:val="202429"/>
        <w:w w:val="105"/>
        <w:sz w:val="20"/>
        <w:szCs w:val="20"/>
      </w:rPr>
      <w:t>.</w:t>
    </w:r>
  </w:p>
  <w:p w:rsidR="00113925" w:rsidRPr="00173DB6" w:rsidRDefault="00113925" w:rsidP="00733321">
    <w:pPr>
      <w:spacing w:after="0" w:line="240" w:lineRule="auto"/>
      <w:rPr>
        <w:rFonts w:cstheme="minorHAnsi"/>
        <w:bCs/>
        <w:sz w:val="20"/>
        <w:szCs w:val="20"/>
      </w:rPr>
    </w:pPr>
    <w:r w:rsidRPr="00173DB6">
      <w:rPr>
        <w:rFonts w:cstheme="minorHAnsi"/>
        <w:bCs/>
        <w:color w:val="202429"/>
        <w:w w:val="105"/>
        <w:sz w:val="20"/>
        <w:szCs w:val="20"/>
      </w:rPr>
      <w:t xml:space="preserve">Retrieved </w:t>
    </w:r>
    <w:r w:rsidRPr="00173DB6">
      <w:rPr>
        <w:rFonts w:cstheme="minorHAnsi"/>
        <w:bCs/>
        <w:color w:val="202429"/>
        <w:w w:val="110"/>
        <w:sz w:val="20"/>
        <w:szCs w:val="20"/>
      </w:rPr>
      <w:t>from</w:t>
    </w:r>
    <w:r w:rsidR="00295FFF" w:rsidRPr="00173DB6">
      <w:rPr>
        <w:rFonts w:cstheme="minorHAnsi"/>
        <w:bCs/>
        <w:color w:val="0000FF"/>
        <w:w w:val="110"/>
        <w:sz w:val="20"/>
        <w:szCs w:val="20"/>
      </w:rPr>
      <w:t xml:space="preserve"> </w:t>
    </w:r>
    <w:r w:rsidR="00295FFF" w:rsidRPr="00173DB6">
      <w:rPr>
        <w:rFonts w:cstheme="minorHAnsi"/>
        <w:bCs/>
        <w:sz w:val="20"/>
        <w:szCs w:val="20"/>
      </w:rPr>
      <w:t>https://i</w:t>
    </w:r>
    <w:r w:rsidR="00733321" w:rsidRPr="00173DB6">
      <w:rPr>
        <w:rFonts w:cstheme="minorHAnsi"/>
        <w:bCs/>
        <w:sz w:val="20"/>
        <w:szCs w:val="20"/>
      </w:rPr>
      <w:t>jeponline.org/index.php/journal</w:t>
    </w:r>
  </w:p>
  <w:p w:rsidR="00195EB5" w:rsidRPr="00113925" w:rsidRDefault="00195EB5" w:rsidP="007333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placeholder>
        <w:docPart w:val="A539D005173A4486A82E101979FB7293"/>
      </w:placeholder>
      <w:dataBinding w:prefixMappings="xmlns:ns0='http://schemas.openxmlformats.org/package/2006/metadata/core-properties' xmlns:ns1='http://purl.org/dc/elements/1.1/'" w:xpath="/ns0:coreProperties[1]/ns1:title[1]" w:storeItemID="{6C3C8BC8-F283-45AE-878A-BAB7291924A1}"/>
      <w:text/>
    </w:sdtPr>
    <w:sdtContent>
      <w:p w:rsidR="00195EB5" w:rsidRPr="00ED25FB" w:rsidRDefault="00195EB5">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195EB5" w:rsidRPr="00ED25FB" w:rsidRDefault="00195EB5">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E3623"/>
    <w:multiLevelType w:val="hybridMultilevel"/>
    <w:tmpl w:val="54CE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61403"/>
    <w:multiLevelType w:val="hybridMultilevel"/>
    <w:tmpl w:val="BEE266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B52598"/>
    <w:multiLevelType w:val="hybridMultilevel"/>
    <w:tmpl w:val="9B70A400"/>
    <w:lvl w:ilvl="0" w:tplc="1BE2030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6114BF"/>
    <w:multiLevelType w:val="hybridMultilevel"/>
    <w:tmpl w:val="0EAA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97A82"/>
    <w:multiLevelType w:val="hybridMultilevel"/>
    <w:tmpl w:val="3C4E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7410"/>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347E4"/>
    <w:rsid w:val="0013609D"/>
    <w:rsid w:val="0014050C"/>
    <w:rsid w:val="001420D0"/>
    <w:rsid w:val="00144A3D"/>
    <w:rsid w:val="0015010B"/>
    <w:rsid w:val="001519E1"/>
    <w:rsid w:val="00155C13"/>
    <w:rsid w:val="00165332"/>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5736"/>
    <w:rsid w:val="001B65A4"/>
    <w:rsid w:val="001C5A27"/>
    <w:rsid w:val="001D07A9"/>
    <w:rsid w:val="001D4C19"/>
    <w:rsid w:val="001D54D2"/>
    <w:rsid w:val="001D560D"/>
    <w:rsid w:val="001E3499"/>
    <w:rsid w:val="001E34C8"/>
    <w:rsid w:val="001E4E27"/>
    <w:rsid w:val="001E7C68"/>
    <w:rsid w:val="001E7DB6"/>
    <w:rsid w:val="001F4296"/>
    <w:rsid w:val="00201946"/>
    <w:rsid w:val="00204D53"/>
    <w:rsid w:val="002066C6"/>
    <w:rsid w:val="00206C31"/>
    <w:rsid w:val="00214910"/>
    <w:rsid w:val="00220823"/>
    <w:rsid w:val="00221801"/>
    <w:rsid w:val="002230C4"/>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22C7"/>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E47FC"/>
    <w:rsid w:val="003F1715"/>
    <w:rsid w:val="003F41FA"/>
    <w:rsid w:val="003F4560"/>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A743F"/>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768D0"/>
    <w:rsid w:val="00976A9F"/>
    <w:rsid w:val="00980035"/>
    <w:rsid w:val="00984860"/>
    <w:rsid w:val="0098527A"/>
    <w:rsid w:val="009854D1"/>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A00EF4"/>
    <w:rsid w:val="00A044E8"/>
    <w:rsid w:val="00A073E8"/>
    <w:rsid w:val="00A1291F"/>
    <w:rsid w:val="00A227BC"/>
    <w:rsid w:val="00A258A2"/>
    <w:rsid w:val="00A35B90"/>
    <w:rsid w:val="00A47379"/>
    <w:rsid w:val="00A52C67"/>
    <w:rsid w:val="00A5496E"/>
    <w:rsid w:val="00A61B31"/>
    <w:rsid w:val="00A633E2"/>
    <w:rsid w:val="00A64BCA"/>
    <w:rsid w:val="00A6741C"/>
    <w:rsid w:val="00A7167B"/>
    <w:rsid w:val="00A7204E"/>
    <w:rsid w:val="00A762F4"/>
    <w:rsid w:val="00A764C8"/>
    <w:rsid w:val="00A86753"/>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F30AA"/>
    <w:rsid w:val="00CF6F45"/>
    <w:rsid w:val="00CF7FE3"/>
    <w:rsid w:val="00D03D1C"/>
    <w:rsid w:val="00D04B93"/>
    <w:rsid w:val="00D0562C"/>
    <w:rsid w:val="00D05677"/>
    <w:rsid w:val="00D06248"/>
    <w:rsid w:val="00D06866"/>
    <w:rsid w:val="00D14229"/>
    <w:rsid w:val="00D16856"/>
    <w:rsid w:val="00D22688"/>
    <w:rsid w:val="00D3220A"/>
    <w:rsid w:val="00D339A2"/>
    <w:rsid w:val="00D33C41"/>
    <w:rsid w:val="00D34754"/>
    <w:rsid w:val="00D54827"/>
    <w:rsid w:val="00D57B98"/>
    <w:rsid w:val="00D64AC5"/>
    <w:rsid w:val="00D71409"/>
    <w:rsid w:val="00D73D6F"/>
    <w:rsid w:val="00D820CC"/>
    <w:rsid w:val="00D83CF9"/>
    <w:rsid w:val="00D83FFB"/>
    <w:rsid w:val="00D908C3"/>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5123"/>
    <w:rsid w:val="00F1308D"/>
    <w:rsid w:val="00F1424E"/>
    <w:rsid w:val="00F14BD1"/>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5232"/>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 w:type="paragraph" w:styleId="EndnoteText">
    <w:name w:val="endnote text"/>
    <w:basedOn w:val="Normal"/>
    <w:link w:val="EndnoteTextChar"/>
    <w:semiHidden/>
    <w:rsid w:val="001E7DB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1E7DB6"/>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1E7DB6"/>
    <w:rPr>
      <w:vertAlign w:val="superscript"/>
    </w:rPr>
  </w:style>
  <w:style w:type="character" w:styleId="Strong">
    <w:name w:val="Strong"/>
    <w:basedOn w:val="DefaultParagraphFont"/>
    <w:uiPriority w:val="22"/>
    <w:qFormat/>
    <w:rsid w:val="00F952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66"/>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eda.gov.in/apedawebsite/organic/index.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00/J047v15n01_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apeda.gov.in/)5"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39D005173A4486A82E101979FB7293"/>
        <w:category>
          <w:name w:val="General"/>
          <w:gallery w:val="placeholder"/>
        </w:category>
        <w:types>
          <w:type w:val="bbPlcHdr"/>
        </w:types>
        <w:behaviors>
          <w:behavior w:val="content"/>
        </w:behaviors>
        <w:guid w:val="{39B431D8-0761-4BEB-B8FA-0513BC549F62}"/>
      </w:docPartPr>
      <w:docPartBody>
        <w:p w:rsidR="00FE57D8" w:rsidRDefault="00194F9E" w:rsidP="00194F9E">
          <w:pPr>
            <w:pStyle w:val="A539D005173A4486A82E101979FB729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C030D7"/>
    <w:rsid w:val="001640A6"/>
    <w:rsid w:val="00194F9E"/>
    <w:rsid w:val="00235383"/>
    <w:rsid w:val="002D4240"/>
    <w:rsid w:val="00307115"/>
    <w:rsid w:val="00334ADD"/>
    <w:rsid w:val="00343D55"/>
    <w:rsid w:val="00372FAB"/>
    <w:rsid w:val="006673B0"/>
    <w:rsid w:val="007328E6"/>
    <w:rsid w:val="007663B6"/>
    <w:rsid w:val="007B2B2F"/>
    <w:rsid w:val="009A1A4B"/>
    <w:rsid w:val="00C030D7"/>
    <w:rsid w:val="00C472DF"/>
    <w:rsid w:val="00CB2AE5"/>
    <w:rsid w:val="00CC603E"/>
    <w:rsid w:val="00D71ECB"/>
    <w:rsid w:val="00E333C4"/>
    <w:rsid w:val="00F91236"/>
    <w:rsid w:val="00FE57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F0FCE2FA064F4FA0B51DE138A6467B">
    <w:name w:val="93F0FCE2FA064F4FA0B51DE138A6467B"/>
    <w:rsid w:val="00C030D7"/>
  </w:style>
  <w:style w:type="paragraph" w:customStyle="1" w:styleId="551CCA45FA26469891B936043C3647A7">
    <w:name w:val="551CCA45FA26469891B936043C3647A7"/>
    <w:rsid w:val="00C030D7"/>
  </w:style>
  <w:style w:type="paragraph" w:customStyle="1" w:styleId="246FDB1D2ECB496F9C93CC5F97F6467A">
    <w:name w:val="246FDB1D2ECB496F9C93CC5F97F6467A"/>
    <w:rsid w:val="00C030D7"/>
  </w:style>
  <w:style w:type="paragraph" w:customStyle="1" w:styleId="71624B92AD104CACB725A405E317F5C1">
    <w:name w:val="71624B92AD104CACB725A405E317F5C1"/>
    <w:rsid w:val="00C030D7"/>
  </w:style>
  <w:style w:type="paragraph" w:customStyle="1" w:styleId="9B243A8E2044418A8479A29DBC036B08">
    <w:name w:val="9B243A8E2044418A8479A29DBC036B08"/>
    <w:rsid w:val="00C030D7"/>
  </w:style>
  <w:style w:type="paragraph" w:customStyle="1" w:styleId="3207912EC6F248F2ACEBF443227B11EA">
    <w:name w:val="3207912EC6F248F2ACEBF443227B11EA"/>
    <w:rsid w:val="00C030D7"/>
  </w:style>
  <w:style w:type="paragraph" w:customStyle="1" w:styleId="FB37225B39DC47BA9E2C05C3CD85AF64">
    <w:name w:val="FB37225B39DC47BA9E2C05C3CD85AF64"/>
    <w:rsid w:val="00C030D7"/>
  </w:style>
  <w:style w:type="paragraph" w:customStyle="1" w:styleId="5D9E9D42B5F445609647CB87CD8C3933">
    <w:name w:val="5D9E9D42B5F445609647CB87CD8C3933"/>
    <w:rsid w:val="00C030D7"/>
  </w:style>
  <w:style w:type="paragraph" w:customStyle="1" w:styleId="3419551D983E4B3D895F3ADC5363F2C3">
    <w:name w:val="3419551D983E4B3D895F3ADC5363F2C3"/>
    <w:rsid w:val="00C030D7"/>
  </w:style>
  <w:style w:type="paragraph" w:customStyle="1" w:styleId="2B160A6D17AE48558B6E9A99745BD4B8">
    <w:name w:val="2B160A6D17AE48558B6E9A99745BD4B8"/>
    <w:rsid w:val="00C030D7"/>
  </w:style>
  <w:style w:type="paragraph" w:customStyle="1" w:styleId="CFD363942D304D98B9A2C65EA0D6BC6A">
    <w:name w:val="CFD363942D304D98B9A2C65EA0D6BC6A"/>
    <w:rsid w:val="00C030D7"/>
  </w:style>
  <w:style w:type="paragraph" w:customStyle="1" w:styleId="F72CFC71B9C24D09A777FEF54121AE07">
    <w:name w:val="F72CFC71B9C24D09A777FEF54121AE07"/>
    <w:rsid w:val="00C030D7"/>
  </w:style>
  <w:style w:type="paragraph" w:customStyle="1" w:styleId="80DC84F3EEEC4837BFDF07A026CEDAF9">
    <w:name w:val="80DC84F3EEEC4837BFDF07A026CEDAF9"/>
    <w:rsid w:val="00C030D7"/>
  </w:style>
  <w:style w:type="paragraph" w:customStyle="1" w:styleId="6AA1C71346AC44B5B2AE701F60F081BB">
    <w:name w:val="6AA1C71346AC44B5B2AE701F60F081BB"/>
    <w:rsid w:val="00C030D7"/>
  </w:style>
  <w:style w:type="paragraph" w:customStyle="1" w:styleId="FF3E79B7573A4310A09F5A10E57747D0">
    <w:name w:val="FF3E79B7573A4310A09F5A10E57747D0"/>
    <w:rsid w:val="00C030D7"/>
  </w:style>
  <w:style w:type="paragraph" w:customStyle="1" w:styleId="3FC1F73B580444059A73FA5F39CCB564">
    <w:name w:val="3FC1F73B580444059A73FA5F39CCB564"/>
    <w:rsid w:val="00C030D7"/>
  </w:style>
  <w:style w:type="paragraph" w:customStyle="1" w:styleId="B842348C32EE4E3DAC584B141319CBC6">
    <w:name w:val="B842348C32EE4E3DAC584B141319CBC6"/>
    <w:rsid w:val="00194F9E"/>
  </w:style>
  <w:style w:type="paragraph" w:customStyle="1" w:styleId="7F18100D16614904B6331A1D783FE78E">
    <w:name w:val="7F18100D16614904B6331A1D783FE78E"/>
    <w:rsid w:val="00194F9E"/>
  </w:style>
  <w:style w:type="paragraph" w:customStyle="1" w:styleId="1637D7B43C244A92A69C6B8A28D93FE0">
    <w:name w:val="1637D7B43C244A92A69C6B8A28D93FE0"/>
    <w:rsid w:val="00194F9E"/>
  </w:style>
  <w:style w:type="paragraph" w:customStyle="1" w:styleId="FC050883ABD0434CB68107B57F86AEA7">
    <w:name w:val="FC050883ABD0434CB68107B57F86AEA7"/>
    <w:rsid w:val="00194F9E"/>
  </w:style>
  <w:style w:type="paragraph" w:customStyle="1" w:styleId="5EB877B600EA411986CB42E05DA8B0E9">
    <w:name w:val="5EB877B600EA411986CB42E05DA8B0E9"/>
    <w:rsid w:val="00194F9E"/>
  </w:style>
  <w:style w:type="paragraph" w:customStyle="1" w:styleId="B03D7791A5524C839041D9EB6047D9E6">
    <w:name w:val="B03D7791A5524C839041D9EB6047D9E6"/>
    <w:rsid w:val="00194F9E"/>
  </w:style>
  <w:style w:type="paragraph" w:customStyle="1" w:styleId="A539D005173A4486A82E101979FB7293">
    <w:name w:val="A539D005173A4486A82E101979FB7293"/>
    <w:rsid w:val="00194F9E"/>
  </w:style>
  <w:style w:type="paragraph" w:customStyle="1" w:styleId="56B0E157AEE4455B9F2DA141CF0A5C50">
    <w:name w:val="56B0E157AEE4455B9F2DA141CF0A5C50"/>
    <w:rsid w:val="00194F9E"/>
  </w:style>
  <w:style w:type="paragraph" w:customStyle="1" w:styleId="BF2D5C81888140CFBE3F78502BB0D7DD">
    <w:name w:val="BF2D5C81888140CFBE3F78502BB0D7DD"/>
    <w:rsid w:val="00C472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C902-AB69-4122-B0C6-B90A2827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5072</Words>
  <Characters>28915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33920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2</cp:revision>
  <cp:lastPrinted>2022-01-15T06:55:00Z</cp:lastPrinted>
  <dcterms:created xsi:type="dcterms:W3CDTF">2022-01-19T06:51:00Z</dcterms:created>
  <dcterms:modified xsi:type="dcterms:W3CDTF">2022-01-19T06:51:00Z</dcterms:modified>
</cp:coreProperties>
</file>